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8E" w:rsidRDefault="00F31239" w:rsidP="00093D8A">
      <w:pPr>
        <w:spacing w:after="0" w:line="240" w:lineRule="auto"/>
        <w:ind w:left="4248" w:firstLine="708"/>
        <w:jc w:val="center"/>
        <w:rPr>
          <w:rFonts w:ascii="Times New Roman" w:hAnsi="Times New Roman" w:cs="Times New Roman"/>
          <w:sz w:val="28"/>
          <w:szCs w:val="28"/>
        </w:rPr>
      </w:pPr>
      <w:r w:rsidRPr="00F31239">
        <w:rPr>
          <w:rFonts w:ascii="Times New Roman" w:hAnsi="Times New Roman" w:cs="Times New Roman"/>
          <w:sz w:val="28"/>
          <w:szCs w:val="28"/>
        </w:rPr>
        <w:t>ПРИЛОЖЕНИЕ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14845" w:rsidTr="00014845">
        <w:tc>
          <w:tcPr>
            <w:tcW w:w="4927" w:type="dxa"/>
          </w:tcPr>
          <w:p w:rsidR="00014845" w:rsidRDefault="00014845" w:rsidP="00F31239">
            <w:pPr>
              <w:jc w:val="right"/>
              <w:rPr>
                <w:rFonts w:ascii="Times New Roman" w:hAnsi="Times New Roman" w:cs="Times New Roman"/>
                <w:sz w:val="28"/>
                <w:szCs w:val="28"/>
              </w:rPr>
            </w:pPr>
          </w:p>
        </w:tc>
        <w:tc>
          <w:tcPr>
            <w:tcW w:w="4927" w:type="dxa"/>
          </w:tcPr>
          <w:p w:rsidR="00014845" w:rsidRDefault="00014845" w:rsidP="00014845">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014845" w:rsidRDefault="00524675" w:rsidP="00014845">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24675" w:rsidRDefault="00524675" w:rsidP="00014845">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24675" w:rsidRDefault="00524675" w:rsidP="00014845">
            <w:pPr>
              <w:jc w:val="center"/>
              <w:rPr>
                <w:rFonts w:ascii="Times New Roman" w:hAnsi="Times New Roman" w:cs="Times New Roman"/>
                <w:sz w:val="28"/>
                <w:szCs w:val="28"/>
              </w:rPr>
            </w:pPr>
            <w:r>
              <w:rPr>
                <w:rFonts w:ascii="Times New Roman" w:hAnsi="Times New Roman" w:cs="Times New Roman"/>
                <w:sz w:val="28"/>
                <w:szCs w:val="28"/>
              </w:rPr>
              <w:t>Туапсинский район</w:t>
            </w:r>
          </w:p>
          <w:p w:rsidR="00014845" w:rsidRPr="00F31239" w:rsidRDefault="00014845" w:rsidP="00014845">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CE4F52">
              <w:rPr>
                <w:rFonts w:ascii="Times New Roman" w:hAnsi="Times New Roman" w:cs="Times New Roman"/>
                <w:sz w:val="28"/>
                <w:szCs w:val="28"/>
              </w:rPr>
              <w:t>25.12.2018</w:t>
            </w:r>
            <w:r>
              <w:rPr>
                <w:rFonts w:ascii="Times New Roman" w:hAnsi="Times New Roman" w:cs="Times New Roman"/>
                <w:sz w:val="28"/>
                <w:szCs w:val="28"/>
              </w:rPr>
              <w:t xml:space="preserve"> № </w:t>
            </w:r>
            <w:r w:rsidR="00CE4F52">
              <w:rPr>
                <w:rFonts w:ascii="Times New Roman" w:hAnsi="Times New Roman" w:cs="Times New Roman"/>
                <w:sz w:val="28"/>
                <w:szCs w:val="28"/>
              </w:rPr>
              <w:t>2107</w:t>
            </w:r>
          </w:p>
          <w:p w:rsidR="00014845" w:rsidRDefault="00014845" w:rsidP="00F31239">
            <w:pPr>
              <w:jc w:val="right"/>
              <w:rPr>
                <w:rFonts w:ascii="Times New Roman" w:hAnsi="Times New Roman" w:cs="Times New Roman"/>
                <w:sz w:val="28"/>
                <w:szCs w:val="28"/>
              </w:rPr>
            </w:pPr>
          </w:p>
        </w:tc>
      </w:tr>
    </w:tbl>
    <w:p w:rsidR="00014845" w:rsidRDefault="00014845" w:rsidP="00F31239">
      <w:pPr>
        <w:spacing w:after="0" w:line="240" w:lineRule="auto"/>
        <w:jc w:val="right"/>
        <w:rPr>
          <w:rFonts w:ascii="Times New Roman" w:hAnsi="Times New Roman" w:cs="Times New Roman"/>
          <w:sz w:val="28"/>
          <w:szCs w:val="28"/>
        </w:rPr>
      </w:pPr>
    </w:p>
    <w:p w:rsidR="00F31239" w:rsidRDefault="00F31239" w:rsidP="00D2528E">
      <w:pPr>
        <w:spacing w:after="0" w:line="240" w:lineRule="auto"/>
        <w:jc w:val="both"/>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ТИПОВОЕ ПОЛОЖЕНИЕ</w:t>
      </w:r>
    </w:p>
    <w:p w:rsidR="00632ACA" w:rsidRPr="00187F77" w:rsidRDefault="00014845" w:rsidP="00014845">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для </w:t>
      </w:r>
      <w:r w:rsidR="00524675">
        <w:rPr>
          <w:b/>
          <w:sz w:val="28"/>
          <w:szCs w:val="28"/>
        </w:rPr>
        <w:t>муниципальных автономных учреждений</w:t>
      </w:r>
      <w:r w:rsidRPr="00187F77">
        <w:rPr>
          <w:b/>
          <w:sz w:val="28"/>
          <w:szCs w:val="28"/>
        </w:rPr>
        <w:t xml:space="preserve">, </w:t>
      </w:r>
      <w:r w:rsidR="00524675">
        <w:rPr>
          <w:b/>
          <w:sz w:val="28"/>
          <w:szCs w:val="28"/>
        </w:rPr>
        <w:t>муниципальных бюджетных учреждений</w:t>
      </w:r>
      <w:r w:rsidRPr="00187F77">
        <w:rPr>
          <w:b/>
          <w:sz w:val="28"/>
          <w:szCs w:val="28"/>
        </w:rPr>
        <w:t xml:space="preserve"> и </w:t>
      </w:r>
      <w:r w:rsidR="00524675">
        <w:rPr>
          <w:b/>
          <w:sz w:val="28"/>
          <w:szCs w:val="28"/>
        </w:rPr>
        <w:t>муниципальных унитарных предприятий</w:t>
      </w:r>
      <w:r w:rsidR="00DB6662">
        <w:rPr>
          <w:b/>
          <w:sz w:val="28"/>
          <w:szCs w:val="28"/>
        </w:rPr>
        <w:t xml:space="preserve"> </w:t>
      </w:r>
      <w:r w:rsidR="00524675">
        <w:rPr>
          <w:b/>
          <w:sz w:val="28"/>
          <w:szCs w:val="28"/>
        </w:rPr>
        <w:t>муниципального образования Туапсинский район</w:t>
      </w:r>
    </w:p>
    <w:p w:rsidR="00632ACA" w:rsidRPr="00393122" w:rsidRDefault="00632ACA" w:rsidP="003F0AEC">
      <w:pPr>
        <w:spacing w:after="0"/>
        <w:jc w:val="center"/>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093D8A" w:rsidRDefault="00093D8A" w:rsidP="00393122">
      <w:pPr>
        <w:spacing w:after="0"/>
        <w:jc w:val="both"/>
        <w:rPr>
          <w:rFonts w:ascii="Times New Roman" w:hAnsi="Times New Roman" w:cs="Times New Roman"/>
          <w:sz w:val="28"/>
          <w:szCs w:val="28"/>
        </w:rPr>
      </w:pPr>
    </w:p>
    <w:p w:rsidR="00093D8A" w:rsidRPr="00393122" w:rsidRDefault="00093D8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F60F4D" w:rsidRDefault="00632ACA" w:rsidP="00A63D71">
      <w:pPr>
        <w:spacing w:after="0"/>
        <w:jc w:val="center"/>
        <w:rPr>
          <w:rFonts w:ascii="Times New Roman" w:hAnsi="Times New Roman" w:cs="Times New Roman"/>
          <w:sz w:val="28"/>
          <w:szCs w:val="28"/>
        </w:rPr>
        <w:sectPr w:rsidR="00F60F4D" w:rsidSect="00D2528E">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524675">
        <w:rPr>
          <w:rFonts w:ascii="Times New Roman" w:hAnsi="Times New Roman" w:cs="Times New Roman"/>
          <w:sz w:val="28"/>
          <w:szCs w:val="28"/>
        </w:rPr>
        <w:t>Туапсе</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r w:rsidRPr="0037577D">
            <w:rPr>
              <w:rFonts w:ascii="Times New Roman" w:hAnsi="Times New Roman" w:cs="Times New Roman"/>
              <w:sz w:val="28"/>
              <w:szCs w:val="28"/>
            </w:rPr>
            <w:fldChar w:fldCharType="begin"/>
          </w:r>
          <w:r w:rsidR="0006532E" w:rsidRPr="002568CE">
            <w:rPr>
              <w:rFonts w:ascii="Times New Roman" w:hAnsi="Times New Roman" w:cs="Times New Roman"/>
              <w:sz w:val="28"/>
              <w:szCs w:val="28"/>
            </w:rPr>
            <w:instrText xml:space="preserve"> TOC \o "1-3" \h \z \u </w:instrText>
          </w:r>
          <w:r w:rsidRPr="0037577D">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3" w:history="1">
            <w:r w:rsidR="002568CE" w:rsidRPr="002568CE">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16. Особенности проведения закупок с переторжкой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29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31</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18. Особенности проведения зонтичных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19.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33</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8" w:history="1">
            <w:r w:rsidR="002568CE" w:rsidRPr="002568CE">
              <w:rPr>
                <w:rStyle w:val="ae"/>
                <w:rFonts w:ascii="Times New Roman" w:hAnsi="Times New Roman" w:cs="Times New Roman"/>
                <w:noProof/>
                <w:sz w:val="28"/>
                <w:szCs w:val="28"/>
              </w:rPr>
              <w:t>20. Обеспечение заявки на участие в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21. Требования к банковской гарантии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22. Обеспечение исполнения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38</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23. Антидемпинговые меры</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39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24. Комиссия по осуществлению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25. Отмена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26. Заключение договора по результатам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27.  Исполнение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28. Изменение, расторжение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29. Отчетность в сфере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49" w:history="1">
            <w:r w:rsidR="002568CE" w:rsidRPr="002568CE">
              <w:rPr>
                <w:rStyle w:val="ae"/>
                <w:rFonts w:ascii="Times New Roman" w:hAnsi="Times New Roman" w:cs="Times New Roman"/>
                <w:noProof/>
                <w:sz w:val="28"/>
                <w:szCs w:val="28"/>
              </w:rPr>
              <w:t>30. Условия применения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31.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32. Порядок предоставления конкурсной документации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33. Критерии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34.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51</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36.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57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39.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0" w:history="1">
            <w:r w:rsidR="002568CE" w:rsidRPr="002568CE">
              <w:rPr>
                <w:rStyle w:val="ae"/>
                <w:rFonts w:ascii="Times New Roman" w:hAnsi="Times New Roman" w:cs="Times New Roman"/>
                <w:noProof/>
                <w:sz w:val="28"/>
                <w:szCs w:val="28"/>
              </w:rPr>
              <w:t>40.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68</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43. Порядок проведения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45. Особенности проведения открытого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75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46.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83</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49.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2" w:history="1">
            <w:r w:rsidR="002568CE" w:rsidRPr="002568C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97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101</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102</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3" w:history="1">
            <w:r w:rsidR="002568CE" w:rsidRPr="002568CE">
              <w:rPr>
                <w:rStyle w:val="ae"/>
                <w:rFonts w:ascii="Times New Roman" w:hAnsi="Times New Roman" w:cs="Times New Roman"/>
                <w:noProof/>
                <w:sz w:val="28"/>
                <w:szCs w:val="28"/>
              </w:rPr>
              <w:t>60. Особенности проведения запроса предложений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104</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61. Условия применения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62.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106</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7A79D7">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37577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9" w:history="1">
            <w:r w:rsidR="002568CE" w:rsidRPr="002568CE">
              <w:rPr>
                <w:rStyle w:val="ae"/>
                <w:rFonts w:ascii="Times New Roman" w:hAnsi="Times New Roman" w:cs="Times New Roman"/>
                <w:noProof/>
                <w:sz w:val="28"/>
                <w:szCs w:val="28"/>
                <w:lang w:val="en-US"/>
              </w:rPr>
              <w:t>IX</w:t>
            </w:r>
            <w:r w:rsidR="002568CE" w:rsidRPr="002568CE">
              <w:rPr>
                <w:rStyle w:val="ae"/>
                <w:rFonts w:ascii="Times New Roman" w:hAnsi="Times New Roman" w:cs="Times New Roman"/>
                <w:noProof/>
                <w:sz w:val="28"/>
                <w:szCs w:val="28"/>
              </w:rPr>
              <w:t>. ЗАКЛЮЧИТЕЛЬНЫЕ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_Toc529531889 \h </w:instrText>
            </w:r>
            <w:r w:rsidRPr="002568CE">
              <w:rPr>
                <w:rFonts w:ascii="Times New Roman" w:hAnsi="Times New Roman" w:cs="Times New Roman"/>
                <w:noProof/>
                <w:webHidden/>
                <w:sz w:val="28"/>
                <w:szCs w:val="28"/>
              </w:rPr>
              <w:fldChar w:fldCharType="separate"/>
            </w:r>
            <w:r w:rsidR="007A79D7">
              <w:rPr>
                <w:rFonts w:ascii="Times New Roman" w:hAnsi="Times New Roman" w:cs="Times New Roman"/>
                <w:b/>
                <w:bCs/>
                <w:noProof/>
                <w:webHidden/>
                <w:sz w:val="28"/>
                <w:szCs w:val="28"/>
              </w:rPr>
              <w:t>Ошибка! Закладка не определена.</w:t>
            </w:r>
            <w:r w:rsidRPr="002568CE">
              <w:rPr>
                <w:rFonts w:ascii="Times New Roman" w:hAnsi="Times New Roman" w:cs="Times New Roman"/>
                <w:noProof/>
                <w:webHidden/>
                <w:sz w:val="28"/>
                <w:szCs w:val="28"/>
              </w:rPr>
              <w:fldChar w:fldCharType="end"/>
            </w:r>
          </w:hyperlink>
        </w:p>
        <w:p w:rsidR="0006532E" w:rsidRPr="009D4885" w:rsidRDefault="0037577D"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CE4F52">
        <w:rPr>
          <w:rFonts w:ascii="Times New Roman" w:hAnsi="Times New Roman" w:cs="Times New Roman"/>
          <w:sz w:val="28"/>
          <w:szCs w:val="28"/>
        </w:rPr>
        <w:t>Муниципальное унитарное предприятие «Жилищно-коммунальное хозяйство Небугского сельского поселения» (МУП «ЖКХ Небугского сельского поселения»</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37577D"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37577D" w:rsidRPr="00393122">
        <w:rPr>
          <w:rFonts w:ascii="Times New Roman" w:hAnsi="Times New Roman" w:cs="Times New Roman"/>
          <w:sz w:val="28"/>
          <w:szCs w:val="28"/>
        </w:rPr>
        <w:fldChar w:fldCharType="separate"/>
      </w:r>
      <w:r w:rsidR="007A79D7">
        <w:rPr>
          <w:rFonts w:ascii="Times New Roman" w:hAnsi="Times New Roman" w:cs="Times New Roman"/>
          <w:noProof/>
          <w:sz w:val="28"/>
          <w:szCs w:val="28"/>
          <w:lang w:val="en-US"/>
        </w:rPr>
        <w:t>1</w:t>
      </w:r>
      <w:r w:rsidR="0037577D"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524675">
        <w:rPr>
          <w:rFonts w:ascii="Times New Roman" w:hAnsi="Times New Roman" w:cs="Times New Roman"/>
          <w:sz w:val="28"/>
          <w:szCs w:val="28"/>
        </w:rPr>
        <w:t>муниципальных автономных учреждений</w:t>
      </w:r>
      <w:r w:rsidR="00177BE5" w:rsidRPr="00177BE5">
        <w:rPr>
          <w:rFonts w:ascii="Times New Roman" w:hAnsi="Times New Roman" w:cs="Times New Roman"/>
          <w:sz w:val="28"/>
          <w:szCs w:val="28"/>
        </w:rPr>
        <w:t xml:space="preserve">, </w:t>
      </w:r>
      <w:r w:rsidR="00524675">
        <w:rPr>
          <w:rFonts w:ascii="Times New Roman" w:hAnsi="Times New Roman" w:cs="Times New Roman"/>
          <w:sz w:val="28"/>
          <w:szCs w:val="28"/>
        </w:rPr>
        <w:t>муниципальных бюджетных учреждений</w:t>
      </w:r>
      <w:r w:rsidR="00177BE5" w:rsidRPr="00177BE5">
        <w:rPr>
          <w:rFonts w:ascii="Times New Roman" w:hAnsi="Times New Roman" w:cs="Times New Roman"/>
          <w:sz w:val="28"/>
          <w:szCs w:val="28"/>
        </w:rPr>
        <w:t xml:space="preserve"> и </w:t>
      </w:r>
      <w:r w:rsidR="00524675">
        <w:rPr>
          <w:rFonts w:ascii="Times New Roman" w:hAnsi="Times New Roman" w:cs="Times New Roman"/>
          <w:sz w:val="28"/>
          <w:szCs w:val="28"/>
        </w:rPr>
        <w:t>муниципальных унитарных предприятий</w:t>
      </w:r>
      <w:r w:rsidR="00C0648D">
        <w:rPr>
          <w:rFonts w:ascii="Times New Roman" w:hAnsi="Times New Roman" w:cs="Times New Roman"/>
          <w:sz w:val="28"/>
          <w:szCs w:val="28"/>
        </w:rPr>
        <w:t xml:space="preserve"> </w:t>
      </w:r>
      <w:r w:rsidR="00AA04F4" w:rsidRPr="00AA04F4">
        <w:rPr>
          <w:rFonts w:ascii="Times New Roman" w:hAnsi="Times New Roman" w:cs="Times New Roman"/>
          <w:sz w:val="28"/>
          <w:szCs w:val="28"/>
        </w:rPr>
        <w:t>муниципального образования Туапсинский район</w:t>
      </w:r>
      <w:r w:rsidR="00C0648D">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w:t>
      </w:r>
      <w:r w:rsidR="00B65F5F">
        <w:rPr>
          <w:rFonts w:ascii="Times New Roman" w:hAnsi="Times New Roman" w:cs="Times New Roman"/>
          <w:sz w:val="28"/>
          <w:szCs w:val="28"/>
        </w:rPr>
        <w:t>МУП «ЖКХ Небугского сельского поселения»</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Положение содержит требования к закупке, в том числе порядок подготовки и проведения процедур закупки (включая способы закупки) </w:t>
      </w:r>
      <w:r w:rsidRPr="00393122">
        <w:rPr>
          <w:rFonts w:ascii="Times New Roman" w:hAnsi="Times New Roman" w:cs="Times New Roman"/>
          <w:sz w:val="28"/>
          <w:szCs w:val="28"/>
        </w:rPr>
        <w:lastRenderedPageBreak/>
        <w:t>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 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37577D"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37577D" w:rsidRPr="00393122">
        <w:rPr>
          <w:rFonts w:ascii="Times New Roman" w:hAnsi="Times New Roman" w:cs="Times New Roman"/>
          <w:sz w:val="28"/>
          <w:szCs w:val="28"/>
        </w:rPr>
        <w:fldChar w:fldCharType="separate"/>
      </w:r>
      <w:r w:rsidR="007A79D7">
        <w:rPr>
          <w:rFonts w:ascii="Times New Roman" w:hAnsi="Times New Roman" w:cs="Times New Roman"/>
          <w:noProof/>
          <w:sz w:val="28"/>
          <w:szCs w:val="28"/>
          <w:lang w:val="en-US"/>
        </w:rPr>
        <w:t>1</w:t>
      </w:r>
      <w:r w:rsidR="0037577D"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93122">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00C0648D">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 xml:space="preserve">остановлением Правительства Российской Федерации </w:t>
      </w:r>
      <w:r w:rsidRPr="00393122">
        <w:rPr>
          <w:rFonts w:ascii="Times New Roman" w:hAnsi="Times New Roman" w:cs="Times New Roman"/>
          <w:sz w:val="28"/>
          <w:szCs w:val="28"/>
        </w:rPr>
        <w:lastRenderedPageBreak/>
        <w:t>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C0648D">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C0648D">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w:t>
      </w:r>
      <w:r w:rsidR="00C0648D">
        <w:rPr>
          <w:rFonts w:ascii="Times New Roman" w:hAnsi="Times New Roman" w:cs="Times New Roman"/>
          <w:sz w:val="28"/>
          <w:szCs w:val="28"/>
        </w:rPr>
        <w:t xml:space="preserve">е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C0648D">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2D4F57">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 xml:space="preserve">в сфере </w:t>
      </w:r>
      <w:r w:rsidR="00EC54DF" w:rsidRPr="0086223E">
        <w:rPr>
          <w:rFonts w:ascii="Times New Roman" w:hAnsi="Times New Roman" w:cs="Times New Roman"/>
          <w:spacing w:val="-2"/>
          <w:sz w:val="28"/>
          <w:szCs w:val="28"/>
        </w:rPr>
        <w:lastRenderedPageBreak/>
        <w:t>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C0648D">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00861FD3">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861FD3">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8B336B" w:rsidRPr="00724E1E"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12520F">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861FD3">
        <w:rPr>
          <w:rFonts w:ascii="Times New Roman" w:hAnsi="Times New Roman" w:cs="Times New Roman"/>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861FD3">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12520F">
        <w:rPr>
          <w:rFonts w:ascii="Times New Roman" w:hAnsi="Times New Roman" w:cs="Times New Roman"/>
          <w:sz w:val="28"/>
          <w:szCs w:val="28"/>
        </w:rPr>
        <w:t xml:space="preserve"> </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w:t>
      </w:r>
      <w:r w:rsidR="003855B3" w:rsidRPr="00F61813">
        <w:rPr>
          <w:rFonts w:ascii="Times New Roman" w:hAnsi="Times New Roman" w:cs="Times New Roman"/>
          <w:sz w:val="28"/>
          <w:szCs w:val="28"/>
        </w:rPr>
        <w:lastRenderedPageBreak/>
        <w:t xml:space="preserve">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FB4629">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rsidR="0012520F">
        <w:rPr>
          <w:rFonts w:ascii="Times New Roman" w:hAnsi="Times New Roman" w:cs="Times New Roman"/>
          <w:sz w:val="28"/>
          <w:szCs w:val="28"/>
        </w:rP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861FD3">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00861FD3">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861FD3">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 xml:space="preserve">законодательством Российской Федерации о стандартизации, иные </w:t>
      </w:r>
      <w:r w:rsidR="000C0278" w:rsidRPr="00393122">
        <w:rPr>
          <w:rFonts w:ascii="Times New Roman" w:hAnsi="Times New Roman" w:cs="Times New Roman"/>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861FD3">
        <w:rPr>
          <w:rFonts w:eastAsiaTheme="minorHAnsi"/>
          <w:sz w:val="28"/>
          <w:szCs w:val="28"/>
          <w:lang w:eastAsia="en-US"/>
        </w:rPr>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861FD3">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393122">
        <w:rPr>
          <w:rFonts w:ascii="Times New Roman" w:hAnsi="Times New Roman" w:cs="Times New Roman"/>
          <w:sz w:val="28"/>
          <w:szCs w:val="28"/>
        </w:rPr>
        <w:lastRenderedPageBreak/>
        <w:t>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861FD3">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861FD3">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 xml:space="preserve">го </w:t>
      </w:r>
      <w:r w:rsidR="004D4B27" w:rsidRPr="00393122">
        <w:rPr>
          <w:rFonts w:ascii="Times New Roman" w:hAnsi="Times New Roman" w:cs="Times New Roman"/>
          <w:sz w:val="28"/>
          <w:szCs w:val="28"/>
        </w:rPr>
        <w:lastRenderedPageBreak/>
        <w:t>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товаров, необходимых для исполнения 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lastRenderedPageBreak/>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00861FD3">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поставку</w:t>
      </w:r>
      <w:r w:rsidR="009A2702">
        <w:rPr>
          <w:rFonts w:ascii="Times New Roman" w:hAnsi="Times New Roman" w:cs="Times New Roman"/>
          <w:spacing w:val="-4"/>
          <w:sz w:val="28"/>
          <w:szCs w:val="28"/>
        </w:rPr>
        <w:t xml:space="preserve"> </w:t>
      </w:r>
      <w:r w:rsidRPr="00393122">
        <w:rPr>
          <w:rFonts w:ascii="Times New Roman" w:hAnsi="Times New Roman" w:cs="Times New Roman"/>
          <w:sz w:val="28"/>
          <w:szCs w:val="28"/>
        </w:rPr>
        <w:t>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xml:space="preserve">) участник закупки не является </w:t>
      </w:r>
      <w:r w:rsidR="00861FD3" w:rsidRPr="00393122">
        <w:rPr>
          <w:rFonts w:ascii="Times New Roman" w:hAnsi="Times New Roman" w:cs="Times New Roman"/>
          <w:sz w:val="28"/>
          <w:szCs w:val="28"/>
        </w:rPr>
        <w:t>оффшорной</w:t>
      </w:r>
      <w:r w:rsidR="003F392A" w:rsidRPr="00393122">
        <w:rPr>
          <w:rFonts w:ascii="Times New Roman" w:hAnsi="Times New Roman" w:cs="Times New Roman"/>
          <w:sz w:val="28"/>
          <w:szCs w:val="28"/>
        </w:rPr>
        <w:t xml:space="preserve"> компанией.</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xml:space="preserve">, предусмотренном Федеральным законом от 5 апреля 2013 года № 44-ФЗ </w:t>
      </w:r>
      <w:r w:rsidRPr="00393122">
        <w:rPr>
          <w:rFonts w:ascii="Times New Roman" w:hAnsi="Times New Roman" w:cs="Times New Roman"/>
          <w:sz w:val="28"/>
          <w:szCs w:val="28"/>
        </w:rPr>
        <w:lastRenderedPageBreak/>
        <w:t>«О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393122">
        <w:rPr>
          <w:rFonts w:ascii="Times New Roman" w:hAnsi="Times New Roman" w:cs="Times New Roman"/>
          <w:sz w:val="28"/>
          <w:szCs w:val="28"/>
        </w:rPr>
        <w:lastRenderedPageBreak/>
        <w:t>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w:t>
      </w:r>
      <w:r w:rsidRPr="00751710">
        <w:rPr>
          <w:rFonts w:ascii="Times New Roman" w:hAnsi="Times New Roman" w:cs="Times New Roman"/>
          <w:sz w:val="28"/>
          <w:szCs w:val="28"/>
        </w:rPr>
        <w:lastRenderedPageBreak/>
        <w:t>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6"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6"/>
      </w:r>
      <w:bookmarkEnd w:id="1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15.3.Заказчик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lastRenderedPageBreak/>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861FD3">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00861FD3">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00861FD3">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28"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8"/>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16.2. При проведении закупок, указанных в пункте 16.1 настоящего Положения, заказчик обязан указать в документации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1F08EE">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1F08EE">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1F08E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29"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29"/>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w:t>
      </w:r>
      <w:r w:rsidR="00E6716C" w:rsidRPr="00393122">
        <w:rPr>
          <w:rFonts w:ascii="Times New Roman" w:hAnsi="Times New Roman" w:cs="Times New Roman"/>
          <w:sz w:val="28"/>
          <w:szCs w:val="28"/>
        </w:rPr>
        <w:lastRenderedPageBreak/>
        <w:t xml:space="preserve">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30"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0"/>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1"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lastRenderedPageBreak/>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3E69BD">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3E69BD">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1F08EE">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2"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конкурентной закупке) может предоставляться участниками такой закупки </w:t>
      </w:r>
      <w:r w:rsidR="00632ACA" w:rsidRPr="00393122">
        <w:rPr>
          <w:rFonts w:ascii="Times New Roman" w:hAnsi="Times New Roman" w:cs="Times New Roman"/>
          <w:sz w:val="28"/>
          <w:szCs w:val="28"/>
        </w:rPr>
        <w:lastRenderedPageBreak/>
        <w:t>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7"/>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BC1EE0">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1F08EE">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1F08EE">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1F08EE">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3"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Положением, 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праве заказчика на бесспорное списание денежных средств со счета гаранта, если гарантом в срок не более чем пять рабочих дней не исполнено </w:t>
      </w:r>
      <w:r w:rsidRPr="00F928FE">
        <w:rPr>
          <w:rFonts w:ascii="Times New Roman" w:hAnsi="Times New Roman" w:cs="Times New Roman"/>
          <w:spacing w:val="2"/>
          <w:sz w:val="28"/>
          <w:szCs w:val="28"/>
        </w:rPr>
        <w:lastRenderedPageBreak/>
        <w:t>требование заказчика об уплате денежной суммы по банковской гарантии,</w:t>
      </w:r>
      <w:r w:rsidR="001F08E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4" w:name="_Toc529531840"/>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w:t>
      </w:r>
      <w:r w:rsidR="00632ACA" w:rsidRPr="00393122">
        <w:rPr>
          <w:rFonts w:ascii="Times New Roman" w:hAnsi="Times New Roman" w:cs="Times New Roman"/>
          <w:sz w:val="28"/>
          <w:szCs w:val="28"/>
        </w:rPr>
        <w:lastRenderedPageBreak/>
        <w:t xml:space="preserve">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1F08EE">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1F08EE">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5"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5"/>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1F08EE">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1F08EE">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 xml:space="preserve">ся в реестре контрактов, заключенных заказчиками, </w:t>
      </w:r>
      <w:r w:rsidRPr="00E32F8B">
        <w:rPr>
          <w:rFonts w:ascii="Times New Roman" w:hAnsi="Times New Roman" w:cs="Times New Roman"/>
          <w:sz w:val="28"/>
          <w:szCs w:val="28"/>
        </w:rPr>
        <w:lastRenderedPageBreak/>
        <w:t>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1F08EE">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6"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6"/>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1F08EE">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5C20FB">
        <w:rPr>
          <w:rFonts w:ascii="Times New Roman" w:hAnsi="Times New Roman"/>
          <w:sz w:val="28"/>
          <w:szCs w:val="28"/>
        </w:rPr>
        <w:t xml:space="preserve"> </w:t>
      </w:r>
      <w:r w:rsidRPr="00393122">
        <w:rPr>
          <w:rFonts w:ascii="Times New Roman" w:hAnsi="Times New Roman"/>
          <w:sz w:val="28"/>
          <w:szCs w:val="28"/>
        </w:rPr>
        <w:t>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7"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7"/>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5C20F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38" w:name="_Toc52953184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5C20FB">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005C20FB">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005C20FB">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005C20FB">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победителем закупки или с иным участником закупки, с которым принято решение о заключении договора в соответствии с настоящим Положением, </w:t>
      </w:r>
      <w:r w:rsidRPr="00393122">
        <w:rPr>
          <w:rFonts w:ascii="Times New Roman" w:hAnsi="Times New Roman" w:cs="Times New Roman"/>
          <w:sz w:val="28"/>
          <w:szCs w:val="28"/>
        </w:rPr>
        <w:lastRenderedPageBreak/>
        <w:t>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5C20FB">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9"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39"/>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393122">
        <w:rPr>
          <w:rFonts w:ascii="Times New Roman" w:eastAsia="Calibri" w:hAnsi="Times New Roman" w:cs="Times New Roman"/>
          <w:sz w:val="28"/>
          <w:szCs w:val="28"/>
        </w:rPr>
        <w:lastRenderedPageBreak/>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2"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w:t>
      </w:r>
      <w:r w:rsidR="00632ACA" w:rsidRPr="008F5BA9">
        <w:rPr>
          <w:rFonts w:ascii="Times New Roman" w:hAnsi="Times New Roman" w:cs="Times New Roman"/>
          <w:sz w:val="28"/>
          <w:szCs w:val="28"/>
        </w:rPr>
        <w:lastRenderedPageBreak/>
        <w:t xml:space="preserve">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00DF011D">
        <w:rPr>
          <w:rFonts w:ascii="Times New Roman" w:hAnsi="Times New Roman" w:cs="Times New Roman"/>
          <w:sz w:val="28"/>
          <w:szCs w:val="28"/>
        </w:rPr>
        <w:t xml:space="preserve"> цены</w:t>
      </w:r>
      <w:r w:rsidR="007F6532">
        <w:rPr>
          <w:rFonts w:ascii="Times New Roman" w:hAnsi="Times New Roman" w:cs="Times New Roman"/>
          <w:sz w:val="28"/>
          <w:szCs w:val="28"/>
        </w:rPr>
        <w:t xml:space="preserve"> </w:t>
      </w:r>
      <w:r w:rsidR="00DF011D">
        <w:rPr>
          <w:rFonts w:ascii="Times New Roman" w:hAnsi="Times New Roman" w:cs="Times New Roman"/>
          <w:sz w:val="28"/>
          <w:szCs w:val="28"/>
        </w:rPr>
        <w:t>е</w:t>
      </w:r>
      <w:r w:rsidRPr="008F5BA9">
        <w:rPr>
          <w:rFonts w:ascii="Times New Roman" w:hAnsi="Times New Roman" w:cs="Times New Roman"/>
          <w:sz w:val="28"/>
          <w:szCs w:val="28"/>
        </w:rPr>
        <w:t>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Pr="00005910">
        <w:rPr>
          <w:rFonts w:ascii="Times New Roman" w:hAnsi="Times New Roman" w:cs="Times New Roman"/>
          <w:sz w:val="28"/>
          <w:szCs w:val="28"/>
        </w:rPr>
        <w:t>настоящего Положения.</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DF011D">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DF011D">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3" w:name="_Toc529531847"/>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DF011D">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8"/>
      </w:r>
      <w:r w:rsidR="00BB7262" w:rsidRPr="00393122">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4" w:name="_Toc529531848"/>
      <w:r w:rsidRPr="00393122">
        <w:rPr>
          <w:sz w:val="28"/>
          <w:szCs w:val="28"/>
          <w:lang w:val="en-US"/>
        </w:rPr>
        <w:t>II</w:t>
      </w:r>
      <w:r w:rsidRPr="00393122">
        <w:rPr>
          <w:sz w:val="28"/>
          <w:szCs w:val="28"/>
        </w:rPr>
        <w:t>. УСЛОВИЯ ПРИМЕНЕНИЯ И ПОРЯДОК ПРОВЕДЕНИЯ КОНКУРСА</w:t>
      </w:r>
      <w:bookmarkEnd w:id="4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5"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5"/>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rsidR="000F2DA0" w:rsidRPr="00393122">
        <w:rPr>
          <w:sz w:val="28"/>
          <w:szCs w:val="28"/>
        </w:rPr>
        <w:lastRenderedPageBreak/>
        <w:t>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54F5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797A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797A5F">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00797A5F">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BC1EE0">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9"/>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w:t>
      </w:r>
      <w:r w:rsidR="008A025B" w:rsidRPr="009E2914">
        <w:rPr>
          <w:rFonts w:ascii="Times New Roman" w:hAnsi="Times New Roman" w:cs="Times New Roman"/>
          <w:sz w:val="28"/>
          <w:szCs w:val="28"/>
        </w:rPr>
        <w:lastRenderedPageBreak/>
        <w:t>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6"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797A5F">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797A5F">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7"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7"/>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797A5F">
        <w:rPr>
          <w:sz w:val="28"/>
          <w:szCs w:val="28"/>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 xml:space="preserve">письменной форме заявления любого заинтересованного лица в течение двух рабочих дней с даты получения соответствующего заявления обязан </w:t>
      </w:r>
      <w:r w:rsidR="00632ACA" w:rsidRPr="00D66086">
        <w:rPr>
          <w:rFonts w:eastAsiaTheme="minorHAnsi"/>
          <w:sz w:val="28"/>
          <w:szCs w:val="28"/>
          <w:lang w:eastAsia="en-US"/>
        </w:rPr>
        <w:lastRenderedPageBreak/>
        <w:t>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8" w:name="P07A0"/>
      <w:bookmarkEnd w:id="48"/>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49" w:name="P079C"/>
      <w:bookmarkEnd w:id="49"/>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0"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0"/>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BC1EE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BC1EE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BC1EE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BC1EE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797A5F">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797A5F">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1"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1"/>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2" w:name="P07B3"/>
      <w:bookmarkEnd w:id="52"/>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3" w:name="P07B5"/>
      <w:bookmarkEnd w:id="53"/>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4" w:name="P07B9"/>
      <w:bookmarkEnd w:id="54"/>
      <w:r w:rsidRPr="00393122">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393122">
        <w:rPr>
          <w:sz w:val="28"/>
          <w:szCs w:val="28"/>
        </w:rPr>
        <w:t>,</w:t>
      </w:r>
      <w:r w:rsidR="00797A5F">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6551BD" w:rsidRPr="00393122">
        <w:rPr>
          <w:sz w:val="28"/>
          <w:szCs w:val="28"/>
        </w:rPr>
        <w:lastRenderedPageBreak/>
        <w:t xml:space="preserve">исполнительного органа участника открытого конкурса </w:t>
      </w:r>
      <w:r w:rsidRPr="00393122">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5" w:name="P07C3"/>
      <w:bookmarkEnd w:id="55"/>
    </w:p>
    <w:p w:rsidR="00632ACA" w:rsidRPr="00393122" w:rsidRDefault="00632ACA" w:rsidP="00393122">
      <w:pPr>
        <w:pStyle w:val="ConsPlusNormal"/>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393122">
        <w:lastRenderedPageBreak/>
        <w:t>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подписанное уполномоченным лицом участника конкурса письмо 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10"/>
      </w:r>
      <w:r w:rsidRPr="00393122">
        <w:t>, обеспечения исполнения договора</w:t>
      </w:r>
      <w:r w:rsidRPr="00393122">
        <w:rPr>
          <w:rStyle w:val="ab"/>
        </w:rPr>
        <w:footnoteReference w:id="11"/>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8E083B" w:rsidRPr="00393122">
        <w:t>1</w:t>
      </w:r>
      <w:r w:rsidR="008E083B">
        <w:t>2</w:t>
      </w:r>
      <w:r w:rsidR="008E083B" w:rsidRPr="00393122">
        <w:t>.1 настоящего</w:t>
      </w:r>
      <w:r w:rsidR="00797A5F">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E012C7" w:rsidRPr="00393122">
        <w:t>пункта1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2"/>
      </w:r>
      <w:r w:rsidR="00632ACA" w:rsidRPr="00393122">
        <w:t>;</w:t>
      </w:r>
    </w:p>
    <w:p w:rsidR="0056275F" w:rsidRPr="00393122" w:rsidRDefault="004569A0" w:rsidP="00393122">
      <w:pPr>
        <w:pStyle w:val="ConsPlusNormal"/>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4569A0" w:rsidP="00393122">
      <w:pPr>
        <w:pStyle w:val="ConsPlusNormal"/>
        <w:tabs>
          <w:tab w:val="left" w:pos="709"/>
        </w:tabs>
        <w:ind w:firstLine="709"/>
        <w:jc w:val="both"/>
      </w:pPr>
      <w:r>
        <w:t>10</w:t>
      </w:r>
      <w:r w:rsidR="0083781F" w:rsidRPr="00393122">
        <w:t xml:space="preserve">) </w:t>
      </w:r>
      <w:r w:rsidR="002678A7" w:rsidRPr="00393122">
        <w:t xml:space="preserve">в случаях, предусмотренных конкурсной документацией, копии документов, подтверждающих соответствие товара, работы или услуги </w:t>
      </w:r>
      <w:r w:rsidR="002678A7" w:rsidRPr="00393122">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tab/>
      </w:r>
      <w:r w:rsidR="00D66343" w:rsidRPr="00393122">
        <w:t>1</w:t>
      </w:r>
      <w:r w:rsidR="00D66343">
        <w:t>1</w:t>
      </w:r>
      <w:r w:rsidR="00D66343" w:rsidRPr="00393122">
        <w:t xml:space="preserve">) </w:t>
      </w:r>
      <w:r w:rsidR="00797A5F">
        <w:t xml:space="preserve"> </w:t>
      </w:r>
      <w:r w:rsidR="00D66343" w:rsidRPr="00393122">
        <w:t>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6" w:name="P07D3"/>
      <w:bookmarkEnd w:id="56"/>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7" w:name="_Ref526247208"/>
      <w:r w:rsidRPr="00F119A8">
        <w:rPr>
          <w:rFonts w:ascii="Times New Roman" w:hAnsi="Times New Roman" w:cs="Times New Roman"/>
          <w:sz w:val="28"/>
          <w:szCs w:val="28"/>
        </w:rPr>
        <w:t>1.</w:t>
      </w:r>
      <w:bookmarkStart w:id="58" w:name="_Ref528673318"/>
      <w:bookmarkEnd w:id="57"/>
      <w:r w:rsidR="00083D43">
        <w:rPr>
          <w:rStyle w:val="ab"/>
          <w:rFonts w:ascii="Times New Roman" w:hAnsi="Times New Roman" w:cs="Times New Roman"/>
          <w:sz w:val="28"/>
          <w:szCs w:val="28"/>
        </w:rPr>
        <w:footnoteReference w:id="13"/>
      </w:r>
      <w:bookmarkEnd w:id="58"/>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fldSimple w:instr=" NOTEREF _Ref528673318 \h  \* MERGEFORMAT ">
        <w:r w:rsidR="007A79D7" w:rsidRPr="007A79D7">
          <w:rPr>
            <w:rFonts w:ascii="Times New Roman" w:hAnsi="Times New Roman" w:cs="Times New Roman"/>
            <w:sz w:val="28"/>
            <w:szCs w:val="28"/>
            <w:vertAlign w:val="superscript"/>
          </w:rPr>
          <w:t>1</w:t>
        </w:r>
      </w:fldSimple>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fldSimple w:instr=" NOTEREF _Ref528673318 \h  \* MERGEFORMAT ">
        <w:r w:rsidR="007A79D7" w:rsidRPr="007A79D7">
          <w:rPr>
            <w:rFonts w:ascii="Times New Roman" w:hAnsi="Times New Roman" w:cs="Times New Roman"/>
            <w:sz w:val="28"/>
            <w:szCs w:val="28"/>
            <w:vertAlign w:val="superscript"/>
          </w:rPr>
          <w:t>1</w:t>
        </w:r>
      </w:fldSimple>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4"/>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393122">
      <w:pPr>
        <w:pStyle w:val="ConsPlusNormal"/>
        <w:tabs>
          <w:tab w:val="left" w:pos="709"/>
        </w:tabs>
        <w:jc w:val="both"/>
        <w:rPr>
          <w:rFonts w:eastAsia="Times New Roman"/>
        </w:rPr>
      </w:pPr>
      <w:r w:rsidRPr="009E2914">
        <w:lastRenderedPageBreak/>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797A5F">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797A5F">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797A5F">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 xml:space="preserve">конкурсе, не вправе допускать повреждение этих конвертов до момента </w:t>
      </w:r>
      <w:r w:rsidRPr="00393122">
        <w:rPr>
          <w:sz w:val="28"/>
          <w:szCs w:val="28"/>
        </w:rPr>
        <w:lastRenderedPageBreak/>
        <w:t>вскрытия конвертов с заявками на участие в</w:t>
      </w:r>
      <w:r w:rsidR="00797A5F">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2" w:name="P07E9"/>
      <w:bookmarkEnd w:id="62"/>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3"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3"/>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797A5F">
        <w:rPr>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797A5F">
        <w:rPr>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797A5F">
        <w:rPr>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797A5F">
        <w:rPr>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797A5F">
        <w:rPr>
          <w:sz w:val="28"/>
          <w:szCs w:val="28"/>
        </w:rPr>
        <w:t xml:space="preserve"> </w:t>
      </w:r>
      <w:r w:rsidRPr="00F56880">
        <w:rPr>
          <w:sz w:val="28"/>
          <w:szCs w:val="28"/>
        </w:rPr>
        <w:t>конкурсе</w:t>
      </w:r>
      <w:r w:rsidR="00797A5F">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797A5F">
        <w:rPr>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797A5F">
        <w:rPr>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 xml:space="preserve">нескольким лотам перед вскрытием таких конвертов в отношении каждого </w:t>
      </w:r>
      <w:r w:rsidRPr="00F56880">
        <w:rPr>
          <w:sz w:val="28"/>
          <w:szCs w:val="28"/>
        </w:rPr>
        <w:lastRenderedPageBreak/>
        <w:t>лота заявкам на участие в</w:t>
      </w:r>
      <w:r w:rsidR="00797A5F">
        <w:rPr>
          <w:sz w:val="28"/>
          <w:szCs w:val="28"/>
        </w:rPr>
        <w:t xml:space="preserve"> </w:t>
      </w:r>
      <w:r w:rsidR="00396CB4" w:rsidRPr="00396CB4">
        <w:rPr>
          <w:sz w:val="28"/>
          <w:szCs w:val="28"/>
        </w:rPr>
        <w:t>открытом</w:t>
      </w:r>
      <w:r w:rsidR="00797A5F">
        <w:rPr>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797A5F">
        <w:rPr>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797A5F">
        <w:rPr>
          <w:sz w:val="28"/>
          <w:szCs w:val="28"/>
        </w:rPr>
        <w:t xml:space="preserve"> </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5" w:name="P07F6"/>
      <w:bookmarkEnd w:id="65"/>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797A5F">
        <w:rPr>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797A5F">
        <w:rPr>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797A5F">
        <w:rPr>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797A5F">
        <w:rPr>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797A5F">
        <w:rPr>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797A5F">
        <w:rPr>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797A5F">
        <w:rPr>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6"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5"/>
      </w:r>
      <w:bookmarkEnd w:id="67"/>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245D2D">
        <w:rPr>
          <w:rFonts w:ascii="Times New Roman" w:hAnsi="Times New Roman" w:cs="Times New Roman"/>
          <w:sz w:val="28"/>
          <w:szCs w:val="28"/>
        </w:rPr>
        <w:t>4</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8" w:name="P0821"/>
      <w:bookmarkEnd w:id="68"/>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w:t>
      </w:r>
      <w:r w:rsidRPr="0046612E">
        <w:rPr>
          <w:rFonts w:ascii="Times New Roman" w:eastAsia="Times New Roman" w:hAnsi="Times New Roman" w:cs="Times New Roman"/>
          <w:sz w:val="28"/>
          <w:szCs w:val="28"/>
        </w:rPr>
        <w:lastRenderedPageBreak/>
        <w:t>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w:t>
      </w:r>
      <w:r w:rsidR="001D3F6A">
        <w:rPr>
          <w:rFonts w:ascii="Times New Roman" w:hAnsi="Times New Roman" w:cs="Times New Roman"/>
          <w:sz w:val="28"/>
          <w:szCs w:val="28"/>
        </w:rPr>
        <w:t>9</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00797A5F">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797A5F">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69" w:name="P081F"/>
      <w:bookmarkEnd w:id="69"/>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 xml:space="preserve">в порядке уменьшения степени выгодности содержащихся </w:t>
      </w:r>
      <w:r w:rsidRPr="00393122">
        <w:rPr>
          <w:sz w:val="28"/>
          <w:szCs w:val="28"/>
        </w:rPr>
        <w:lastRenderedPageBreak/>
        <w:t>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1" w:name="P0825"/>
      <w:bookmarkEnd w:id="71"/>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2" w:name="P0829"/>
      <w:bookmarkEnd w:id="72"/>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3" w:name="P0847"/>
      <w:bookmarkEnd w:id="73"/>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4" w:name="P0849"/>
      <w:bookmarkEnd w:id="74"/>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5"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5"/>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894610">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w:t>
      </w:r>
      <w:r w:rsidR="00632ACA" w:rsidRPr="00393122">
        <w:rPr>
          <w:rFonts w:ascii="Times New Roman" w:hAnsi="Times New Roman" w:cs="Times New Roman"/>
          <w:sz w:val="28"/>
          <w:szCs w:val="28"/>
        </w:rPr>
        <w:lastRenderedPageBreak/>
        <w:t xml:space="preserve">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797A5F">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6" w:name="_Toc529531857"/>
      <w:r w:rsidRPr="00393122">
        <w:rPr>
          <w:sz w:val="28"/>
          <w:szCs w:val="28"/>
          <w:lang w:val="en-US"/>
        </w:rPr>
        <w:t>III</w:t>
      </w:r>
      <w:r w:rsidRPr="00393122">
        <w:rPr>
          <w:sz w:val="28"/>
          <w:szCs w:val="28"/>
        </w:rPr>
        <w:t>. УСЛОВИЯ ПРИМЕНЕНИЯ И ПОРЯДОК ПРОВЕДЕНИЯ АУКЦИОНА</w:t>
      </w:r>
      <w:bookmarkEnd w:id="7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7"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7"/>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2B5D6A" w:rsidRPr="00393122">
        <w:rPr>
          <w:rFonts w:ascii="Times New Roman" w:hAnsi="Times New Roman" w:cs="Times New Roman"/>
          <w:sz w:val="28"/>
          <w:szCs w:val="28"/>
        </w:rPr>
        <w:lastRenderedPageBreak/>
        <w:t>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38.10.</w:t>
      </w:r>
      <w:r w:rsidRPr="00F119A8">
        <w:rPr>
          <w:rStyle w:val="ab"/>
          <w:rFonts w:ascii="Times New Roman" w:hAnsi="Times New Roman" w:cs="Times New Roman"/>
          <w:sz w:val="28"/>
          <w:szCs w:val="28"/>
        </w:rPr>
        <w:footnoteReference w:id="16"/>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78"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797A5F">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79"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0" w:name="_Ref528673431"/>
      <w:r w:rsidRPr="00F119A8">
        <w:rPr>
          <w:rStyle w:val="ab"/>
          <w:rFonts w:ascii="Times New Roman" w:hAnsi="Times New Roman" w:cs="Times New Roman"/>
          <w:sz w:val="28"/>
          <w:szCs w:val="28"/>
        </w:rPr>
        <w:footnoteReference w:id="17"/>
      </w:r>
      <w:bookmarkEnd w:id="80"/>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fldSimple w:instr=" NOTEREF _Ref528673431 \h  \* MERGEFORMAT ">
        <w:r w:rsidR="007A79D7" w:rsidRPr="007A79D7">
          <w:rPr>
            <w:rFonts w:ascii="Times New Roman" w:hAnsi="Times New Roman" w:cs="Times New Roman"/>
            <w:sz w:val="28"/>
            <w:szCs w:val="28"/>
            <w:vertAlign w:val="superscript"/>
          </w:rPr>
          <w:t>1</w:t>
        </w:r>
      </w:fldSimple>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fldSimple w:instr=" NOTEREF _Ref528673431 \h  \* MERGEFORMAT ">
        <w:r w:rsidR="007A79D7" w:rsidRPr="007A79D7">
          <w:rPr>
            <w:rFonts w:ascii="Times New Roman" w:hAnsi="Times New Roman" w:cs="Times New Roman"/>
            <w:sz w:val="28"/>
            <w:szCs w:val="28"/>
            <w:vertAlign w:val="superscript"/>
          </w:rPr>
          <w:t>1</w:t>
        </w:r>
      </w:fldSimple>
      <w:r w:rsidR="00571865"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lastRenderedPageBreak/>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lastRenderedPageBreak/>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 xml:space="preserve">получение безотзывной банковской гарантии в качестве обеспечения </w:t>
      </w:r>
      <w:r w:rsidRPr="00393122">
        <w:lastRenderedPageBreak/>
        <w:t>заявки на участие в аукционе</w:t>
      </w:r>
      <w:r w:rsidR="005D29D5">
        <w:t xml:space="preserve"> в электронной форме</w:t>
      </w:r>
      <w:r w:rsidRPr="00393122">
        <w:rPr>
          <w:rStyle w:val="ab"/>
        </w:rPr>
        <w:footnoteReference w:id="18"/>
      </w:r>
      <w:r w:rsidRPr="00393122">
        <w:t>, обеспечения исполнения договора</w:t>
      </w:r>
      <w:r w:rsidRPr="00393122">
        <w:rPr>
          <w:rStyle w:val="ab"/>
        </w:rPr>
        <w:footnoteReference w:id="19"/>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20"/>
      </w:r>
      <w:r w:rsidRPr="00393122">
        <w:t>;</w:t>
      </w:r>
    </w:p>
    <w:p w:rsidR="002A25BD" w:rsidRPr="00393122" w:rsidRDefault="002A25BD" w:rsidP="002A25BD">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1"/>
      </w:r>
      <w:r w:rsidRPr="00393122">
        <w:t>;</w:t>
      </w:r>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632ACA" w:rsidRPr="00393122" w:rsidRDefault="00D50121" w:rsidP="00393122">
      <w:pPr>
        <w:pStyle w:val="ConsPlusNormal"/>
        <w:tabs>
          <w:tab w:val="left" w:pos="709"/>
        </w:tabs>
        <w:ind w:firstLine="709"/>
        <w:jc w:val="both"/>
      </w:pPr>
      <w:r>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797A5F">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797A5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81"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 xml:space="preserve">1) </w:t>
      </w:r>
      <w:r w:rsidR="0044512A" w:rsidRPr="00D53093">
        <w:rPr>
          <w:rFonts w:ascii="Times New Roman" w:hAnsi="Times New Roman" w:cs="Times New Roman"/>
          <w:sz w:val="28"/>
          <w:szCs w:val="28"/>
        </w:rPr>
        <w:t>непредоставления информации, предусмотренной пунктом 40.7.</w:t>
      </w:r>
      <w:r w:rsidR="00607A5F" w:rsidRPr="00D53093">
        <w:rPr>
          <w:rFonts w:ascii="Times New Roman" w:hAnsi="Times New Roman" w:cs="Times New Roman"/>
          <w:sz w:val="28"/>
          <w:szCs w:val="28"/>
        </w:rPr>
        <w:t xml:space="preserve">2настоящего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44512A" w:rsidRPr="00F119A8">
        <w:rPr>
          <w:rFonts w:ascii="Times New Roman" w:eastAsia="Times New Roman" w:hAnsi="Times New Roman" w:cs="Times New Roman"/>
          <w:sz w:val="28"/>
          <w:szCs w:val="28"/>
        </w:rPr>
        <w:lastRenderedPageBreak/>
        <w:t>предпринимательства</w:t>
      </w:r>
      <w:bookmarkStart w:id="82"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2"/>
      </w:r>
      <w:bookmarkEnd w:id="82"/>
      <w:r w:rsidRPr="00F119A8">
        <w:rPr>
          <w:rFonts w:ascii="Times New Roman" w:hAnsi="Times New Roman" w:cs="Times New Roman"/>
          <w:sz w:val="28"/>
          <w:szCs w:val="28"/>
        </w:rPr>
        <w:t>непредоставления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00797A5F">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797A5F">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 xml:space="preserve">2настоящего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Pr>
          <w:rFonts w:ascii="Times New Roman" w:eastAsia="Times New Roman" w:hAnsi="Times New Roman" w:cs="Times New Roman"/>
          <w:sz w:val="28"/>
          <w:szCs w:val="28"/>
        </w:rPr>
        <w:t>или</w:t>
      </w:r>
      <w:fldSimple w:instr=" NOTEREF _Ref527368150 \h  \* MERGEFORMAT ">
        <w:r w:rsidR="007A79D7" w:rsidRPr="007A79D7">
          <w:rPr>
            <w:rFonts w:ascii="Times New Roman" w:eastAsia="Times New Roman" w:hAnsi="Times New Roman" w:cs="Times New Roman"/>
            <w:sz w:val="28"/>
            <w:szCs w:val="28"/>
            <w:vertAlign w:val="superscript"/>
          </w:rPr>
          <w:t>1</w:t>
        </w:r>
      </w:fldSimple>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83"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3"/>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AC3307">
        <w:rPr>
          <w:rFonts w:ascii="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w:t>
      </w:r>
      <w:r w:rsidRPr="00393122">
        <w:rPr>
          <w:rFonts w:ascii="Times New Roman" w:hAnsi="Times New Roman" w:cs="Times New Roman"/>
          <w:sz w:val="28"/>
          <w:szCs w:val="28"/>
        </w:rPr>
        <w:lastRenderedPageBreak/>
        <w:t>установленным аукционной документацией в соответствии с подпунктом 13 пункта 8.</w:t>
      </w:r>
      <w:r w:rsidR="00245D2D">
        <w:rPr>
          <w:rFonts w:ascii="Times New Roman" w:hAnsi="Times New Roman" w:cs="Times New Roman"/>
          <w:sz w:val="28"/>
          <w:szCs w:val="28"/>
        </w:rPr>
        <w:t xml:space="preserve">4 </w:t>
      </w:r>
      <w:r w:rsidRPr="00393122">
        <w:rPr>
          <w:rFonts w:ascii="Times New Roman" w:hAnsi="Times New Roman" w:cs="Times New Roman"/>
          <w:sz w:val="28"/>
          <w:szCs w:val="28"/>
        </w:rPr>
        <w:t>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00797A5F">
        <w:rPr>
          <w:sz w:val="28"/>
          <w:szCs w:val="28"/>
        </w:rPr>
        <w:t xml:space="preserve"> </w:t>
      </w:r>
      <w:r w:rsidRPr="00393122">
        <w:rPr>
          <w:sz w:val="28"/>
          <w:szCs w:val="28"/>
        </w:rPr>
        <w:t xml:space="preserve">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D54CC6">
      <w:pPr>
        <w:pStyle w:val="ConsPlusNormal"/>
        <w:tabs>
          <w:tab w:val="left" w:pos="709"/>
        </w:tabs>
        <w:ind w:firstLine="709"/>
        <w:jc w:val="both"/>
      </w:pPr>
      <w:r>
        <w:t>1) провести новую конкурентную закупку;</w:t>
      </w:r>
    </w:p>
    <w:p w:rsidR="00D54CC6" w:rsidRDefault="00D54CC6" w:rsidP="00D54CC6">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4" w:name="_Toc529531863"/>
      <w:r w:rsidRPr="000878FF">
        <w:rPr>
          <w:rFonts w:ascii="Times New Roman" w:hAnsi="Times New Roman" w:cs="Times New Roman"/>
          <w:color w:val="auto"/>
          <w:sz w:val="28"/>
          <w:szCs w:val="28"/>
        </w:rPr>
        <w:lastRenderedPageBreak/>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5" w:name="_Toc529531864"/>
      <w:r w:rsidRPr="00393122">
        <w:rPr>
          <w:rFonts w:ascii="Times New Roman" w:hAnsi="Times New Roman" w:cs="Times New Roman"/>
          <w:color w:val="auto"/>
          <w:sz w:val="28"/>
          <w:szCs w:val="28"/>
        </w:rPr>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1)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3"/>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B95072"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w:t>
      </w:r>
      <w:r w:rsidRPr="00393122">
        <w:rPr>
          <w:sz w:val="28"/>
          <w:szCs w:val="28"/>
        </w:rPr>
        <w:lastRenderedPageBreak/>
        <w:t xml:space="preserve">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CB0967" w:rsidRPr="00587992">
        <w:rPr>
          <w:sz w:val="28"/>
          <w:szCs w:val="28"/>
        </w:rPr>
        <w:t xml:space="preserve">Заказчик вправе </w:t>
      </w:r>
      <w:r w:rsidR="00CB0967"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00797A5F">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223-ФЗ и документации о таком аукционе;</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lastRenderedPageBreak/>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86"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6"/>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797A5F">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sidR="00797A5F">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 xml:space="preserve">подпунктах 1,2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sidR="00797A5F">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sidR="00797A5F">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797A5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797A5F">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797A5F">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lastRenderedPageBreak/>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87"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7"/>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8"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8"/>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sidR="00547233">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sidR="00547233">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9"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89"/>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C6292C">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0"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0"/>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w:t>
      </w:r>
      <w:r w:rsidR="002104B4">
        <w:lastRenderedPageBreak/>
        <w:t xml:space="preserve">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00C6292C">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4"/>
      </w:r>
      <w:r w:rsidR="003549E3" w:rsidRPr="00393122">
        <w:t xml:space="preserve">, </w:t>
      </w:r>
      <w:r w:rsidRPr="00393122">
        <w:t>обеспечения исполнения договора</w:t>
      </w:r>
      <w:r w:rsidRPr="00393122">
        <w:rPr>
          <w:rStyle w:val="ab"/>
        </w:rPr>
        <w:footnoteReference w:id="25"/>
      </w:r>
      <w:r w:rsidRPr="00393122">
        <w:t xml:space="preserve"> является сделкой, требующей решения об одобрении или о ее совершении, либо</w:t>
      </w:r>
      <w:r w:rsidR="00BF4D58">
        <w:rPr>
          <w:lang w:val="en-US"/>
        </w:rPr>
        <w:t> </w:t>
      </w:r>
      <w:r w:rsidRPr="00393122">
        <w:t xml:space="preserve">составленное в свободной форме и подписанное уполномоченным лицом </w:t>
      </w:r>
      <w:r w:rsidRPr="00393122">
        <w:lastRenderedPageBreak/>
        <w:t>участника письмо о том, что сделка не является сделкой, требующей решения об одобрении или о ее совершении</w:t>
      </w:r>
      <w:r w:rsidR="008F20AC" w:rsidRPr="00393122">
        <w:t>;</w:t>
      </w:r>
    </w:p>
    <w:p w:rsidR="00EE00A8" w:rsidRDefault="00EB2395" w:rsidP="00393122">
      <w:pPr>
        <w:pStyle w:val="ConsPlusNormal"/>
        <w:tabs>
          <w:tab w:val="left" w:pos="709"/>
        </w:tabs>
        <w:ind w:firstLine="709"/>
        <w:jc w:val="both"/>
      </w:pPr>
      <w:r>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6"/>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7"/>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91"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1"/>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CC25BB">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C6292C">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lastRenderedPageBreak/>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8"/>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C6292C">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7A79D7" w:rsidRPr="007A79D7">
          <w:rPr>
            <w:rFonts w:ascii="Times New Roman" w:eastAsia="Times New Roman" w:hAnsi="Times New Roman" w:cs="Times New Roman"/>
            <w:spacing w:val="-2"/>
            <w:sz w:val="28"/>
            <w:szCs w:val="28"/>
            <w:vertAlign w:val="superscript"/>
          </w:rPr>
          <w:t>1</w:t>
        </w:r>
      </w:fldSimple>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Отклонение заявок на участие в запросе котировок по иным основаниям 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 xml:space="preserve">котировок </w:t>
      </w:r>
      <w:r w:rsidR="00DB560E" w:rsidRPr="00E52925">
        <w:rPr>
          <w:rFonts w:ascii="Times New Roman" w:eastAsia="Times New Roman" w:hAnsi="Times New Roman" w:cs="Times New Roman"/>
          <w:spacing w:val="-2"/>
          <w:sz w:val="28"/>
          <w:szCs w:val="28"/>
        </w:rPr>
        <w:lastRenderedPageBreak/>
        <w:t>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2"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2"/>
    </w:p>
    <w:p w:rsidR="00E52925" w:rsidRPr="00E52925" w:rsidRDefault="00E52925" w:rsidP="00E52925"/>
    <w:p w:rsidR="00942184" w:rsidRPr="00393122" w:rsidRDefault="00A22571" w:rsidP="00E52925">
      <w:pPr>
        <w:pStyle w:val="2"/>
        <w:spacing w:before="0"/>
        <w:jc w:val="center"/>
        <w:rPr>
          <w:rFonts w:ascii="Times New Roman" w:hAnsi="Times New Roman" w:cs="Times New Roman"/>
          <w:color w:val="auto"/>
          <w:sz w:val="28"/>
          <w:szCs w:val="28"/>
        </w:rPr>
      </w:pPr>
      <w:bookmarkStart w:id="93"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C6292C">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3"/>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C6292C">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sidR="00CC25BB">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sidR="00CC25BB">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sidR="00CC25BB">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C6292C">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4" w:name="_Toc529531873"/>
      <w:r>
        <w:rPr>
          <w:rFonts w:ascii="Times New Roman" w:hAnsi="Times New Roman" w:cs="Times New Roman"/>
          <w:color w:val="auto"/>
          <w:sz w:val="28"/>
          <w:szCs w:val="28"/>
        </w:rPr>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4"/>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5"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5"/>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B83C19">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 xml:space="preserve">отозванной, если изменение осуществлено или уведомление об отзыве </w:t>
      </w:r>
      <w:r w:rsidRPr="00393122">
        <w:rPr>
          <w:rFonts w:ascii="Times New Roman" w:hAnsi="Times New Roman" w:cs="Times New Roman"/>
          <w:sz w:val="28"/>
          <w:szCs w:val="28"/>
        </w:rPr>
        <w:lastRenderedPageBreak/>
        <w:t>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1) согласие участника закупки на поставку товара, выполнение работы или оказание услуги на условиях, предусмотренных извещением, 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Pr="00393122">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Pr="00393122">
        <w:lastRenderedPageBreak/>
        <w:t>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CC25BB">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00B83C19">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9"/>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B83C19">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B83C19">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96"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6"/>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lastRenderedPageBreak/>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B83C19">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B83C19">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B83C19">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B83C19">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B83C19">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только одна такая заявка признана соответствующей всем требованиям, указанным 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97"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97"/>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98"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98"/>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B83C1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7E014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30"/>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99" w:name="_Toc529531878"/>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99"/>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3</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4</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B01E75">
        <w:rPr>
          <w:rFonts w:ascii="Times New Roman" w:hAnsi="Times New Roman" w:cs="Times New Roman"/>
          <w:sz w:val="28"/>
          <w:szCs w:val="28"/>
        </w:rPr>
        <w:t>6</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B01E75">
        <w:rPr>
          <w:rFonts w:ascii="Times New Roman" w:hAnsi="Times New Roman" w:cs="Times New Roman"/>
          <w:sz w:val="28"/>
          <w:szCs w:val="28"/>
        </w:rPr>
        <w:t>.7</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100"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0"/>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00B83C19">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A5B2F">
        <w:rPr>
          <w:rFonts w:ascii="Times New Roman" w:hAnsi="Times New Roman" w:cs="Times New Roman"/>
          <w:sz w:val="28"/>
          <w:szCs w:val="28"/>
        </w:rPr>
        <w:t>7</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B83C19">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101"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B83C19">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B83C19">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393122">
        <w:lastRenderedPageBreak/>
        <w:t>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подписанное уполномоченным лицом участника запроса письмо о том, что</w:t>
      </w:r>
      <w:r w:rsidR="00481E04">
        <w:rPr>
          <w:lang w:val="en-US"/>
        </w:rPr>
        <w:t> </w:t>
      </w:r>
      <w:r w:rsidRPr="00393122">
        <w:t>сделка не 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1"/>
      </w:r>
      <w:r w:rsidRPr="00393122">
        <w:t>, обеспечения исполнения договора</w:t>
      </w:r>
      <w:r w:rsidRPr="00393122">
        <w:rPr>
          <w:rStyle w:val="ab"/>
        </w:rPr>
        <w:footnoteReference w:id="32"/>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3"/>
      </w:r>
      <w:r w:rsidRPr="00393122">
        <w:t>;</w:t>
      </w:r>
    </w:p>
    <w:p w:rsidR="00A20EC4" w:rsidRPr="00393122" w:rsidRDefault="00A20EC4" w:rsidP="00A20EC4">
      <w:pPr>
        <w:pStyle w:val="ConsPlusNormal"/>
        <w:tabs>
          <w:tab w:val="left" w:pos="709"/>
        </w:tabs>
        <w:ind w:firstLine="709"/>
        <w:jc w:val="both"/>
      </w:pPr>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
    <w:p w:rsidR="00A20EC4" w:rsidRPr="00393122" w:rsidRDefault="00A20EC4" w:rsidP="00A20EC4">
      <w:pPr>
        <w:pStyle w:val="ConsPlusNormal"/>
        <w:tabs>
          <w:tab w:val="left" w:pos="709"/>
        </w:tabs>
        <w:ind w:firstLine="709"/>
        <w:jc w:val="both"/>
      </w:pPr>
      <w:r w:rsidRPr="00393122">
        <w:t>1</w:t>
      </w:r>
      <w:r>
        <w:t>0</w:t>
      </w:r>
      <w:r w:rsidRPr="0039312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393122">
        <w:lastRenderedPageBreak/>
        <w:t>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также предложение об иных условиях исполнения договора, 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2" w:name="_Ref528673713"/>
      <w:r w:rsidRPr="00855068">
        <w:rPr>
          <w:rStyle w:val="ab"/>
          <w:rFonts w:ascii="Times New Roman" w:hAnsi="Times New Roman" w:cs="Times New Roman"/>
          <w:sz w:val="28"/>
          <w:szCs w:val="28"/>
        </w:rPr>
        <w:footnoteReference w:id="34"/>
      </w:r>
      <w:bookmarkEnd w:id="102"/>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fldSimple w:instr=" NOTEREF _Ref528673713 \h  \* MERGEFORMAT ">
        <w:r w:rsidR="007A79D7" w:rsidRPr="007A79D7">
          <w:rPr>
            <w:rFonts w:ascii="Times New Roman" w:hAnsi="Times New Roman" w:cs="Times New Roman"/>
            <w:sz w:val="28"/>
            <w:szCs w:val="28"/>
            <w:vertAlign w:val="superscript"/>
          </w:rPr>
          <w:t>1</w:t>
        </w:r>
      </w:fldSimple>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fldSimple w:instr=" NOTEREF _Ref528673713 \h  \* MERGEFORMAT ">
        <w:r w:rsidR="007A79D7" w:rsidRPr="007A79D7">
          <w:rPr>
            <w:rFonts w:ascii="Times New Roman" w:hAnsi="Times New Roman" w:cs="Times New Roman"/>
            <w:sz w:val="28"/>
            <w:szCs w:val="28"/>
            <w:vertAlign w:val="superscript"/>
          </w:rPr>
          <w:t>1</w:t>
        </w:r>
      </w:fldSimple>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103"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3"/>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B83C19">
        <w:t xml:space="preserve"> </w:t>
      </w:r>
      <w:r w:rsidRPr="00393122">
        <w:t>заявкам (далее в настояще</w:t>
      </w:r>
      <w:r w:rsidR="009614AA" w:rsidRPr="00393122">
        <w:t>м</w:t>
      </w:r>
      <w:r w:rsidR="00B83C19">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B83C19">
        <w:t xml:space="preserve"> </w:t>
      </w:r>
      <w:r w:rsidR="00820F2E">
        <w:t>в электронной форме</w:t>
      </w:r>
      <w:r w:rsidRPr="00393122">
        <w:t>, проводится в день окончания срока подачи заявок на участие в запросе предложений</w:t>
      </w:r>
      <w:r w:rsidR="00B83C19">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.5. В случае если на участие в запросе предложений</w:t>
      </w:r>
      <w:r w:rsidR="00820F2E">
        <w:t xml:space="preserve"> в электронной форме</w:t>
      </w:r>
      <w:r w:rsidR="00B83C19">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B83C19">
        <w:t xml:space="preserve"> </w:t>
      </w:r>
      <w:r w:rsidRPr="00393122">
        <w:t>несостоявшимся, в котором</w:t>
      </w:r>
      <w:r w:rsidR="00B83C19">
        <w:t xml:space="preserve"> </w:t>
      </w:r>
      <w:r w:rsidR="0019762C" w:rsidRPr="0019762C">
        <w:t>должна содержаться информация в соответствии с частью 14 статьи 3.2 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4"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4"/>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B83C1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5"/>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B83C19">
        <w:rPr>
          <w:rFonts w:ascii="Times New Roman" w:hAnsi="Times New Roman" w:cs="Times New Roman"/>
          <w:sz w:val="28"/>
          <w:szCs w:val="28"/>
        </w:rPr>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B83C19">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w:t>
      </w:r>
      <w:r w:rsidR="00DF5DFA" w:rsidRPr="00393122">
        <w:rPr>
          <w:rFonts w:ascii="Times New Roman" w:hAnsi="Times New Roman" w:cs="Times New Roman"/>
          <w:sz w:val="28"/>
          <w:szCs w:val="28"/>
        </w:rPr>
        <w:lastRenderedPageBreak/>
        <w:t>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5"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5"/>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B83C19">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B83C19">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B83C19">
        <w:rPr>
          <w:rFonts w:ascii="Times New Roman" w:hAnsi="Times New Roman" w:cs="Times New Roman"/>
          <w:sz w:val="28"/>
          <w:szCs w:val="28"/>
        </w:rPr>
        <w:t xml:space="preserve"> </w:t>
      </w:r>
      <w:r w:rsidR="00E8447B">
        <w:rPr>
          <w:rFonts w:ascii="Times New Roman" w:hAnsi="Times New Roman" w:cs="Times New Roman"/>
          <w:sz w:val="28"/>
          <w:szCs w:val="28"/>
        </w:rPr>
        <w:lastRenderedPageBreak/>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B83C19">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B83C19">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B83C19">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6" w:name="_Toc522723221"/>
      <w:bookmarkStart w:id="107" w:name="_Toc529531884"/>
      <w:r w:rsidRPr="00305AFA">
        <w:rPr>
          <w:sz w:val="28"/>
          <w:szCs w:val="28"/>
          <w:lang w:val="en-US"/>
        </w:rPr>
        <w:t>VII</w:t>
      </w:r>
      <w:r w:rsidRPr="00305AFA">
        <w:rPr>
          <w:sz w:val="28"/>
          <w:szCs w:val="28"/>
        </w:rPr>
        <w:t>. ОСОБЕННОСТИ ПРОВЕДЕНИЯ ЗАКРЫТЫХ ЗАКУПОК</w:t>
      </w:r>
      <w:bookmarkEnd w:id="106"/>
      <w:bookmarkEnd w:id="107"/>
    </w:p>
    <w:p w:rsidR="00E4436D" w:rsidRPr="00305AFA" w:rsidRDefault="00E4436D" w:rsidP="00E4436D">
      <w:pPr>
        <w:spacing w:after="0" w:line="240" w:lineRule="auto"/>
        <w:jc w:val="both"/>
        <w:rPr>
          <w:rFonts w:ascii="Times New Roman" w:hAnsi="Times New Roman" w:cs="Times New Roman"/>
          <w:b/>
          <w:sz w:val="28"/>
          <w:szCs w:val="28"/>
        </w:rPr>
      </w:pPr>
    </w:p>
    <w:p w:rsidR="00E4436D" w:rsidRPr="00305AFA" w:rsidRDefault="00305AFA" w:rsidP="007F438E">
      <w:pPr>
        <w:pStyle w:val="21"/>
        <w:ind w:firstLine="0"/>
        <w:jc w:val="center"/>
        <w:outlineLvl w:val="1"/>
        <w:rPr>
          <w:rFonts w:cs="Times New Roman"/>
          <w:b/>
        </w:rPr>
      </w:pPr>
      <w:bookmarkStart w:id="108" w:name="_Toc522723222"/>
      <w:bookmarkStart w:id="109" w:name="_Toc529531885"/>
      <w:r w:rsidRPr="00305AFA">
        <w:rPr>
          <w:rFonts w:cs="Times New Roman"/>
          <w:b/>
        </w:rPr>
        <w:t>61</w:t>
      </w:r>
      <w:r w:rsidR="00E4436D" w:rsidRPr="00305AFA">
        <w:rPr>
          <w:rFonts w:cs="Times New Roman"/>
          <w:b/>
        </w:rPr>
        <w:t>. Условия применения закрытых закупок</w:t>
      </w:r>
      <w:bookmarkEnd w:id="108"/>
      <w:bookmarkEnd w:id="109"/>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lastRenderedPageBreak/>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0" w:name="_Toc522723223"/>
      <w:bookmarkStart w:id="111" w:name="_Toc529531886"/>
      <w:r>
        <w:rPr>
          <w:rFonts w:cs="Times New Roman"/>
          <w:b/>
        </w:rPr>
        <w:t>62</w:t>
      </w:r>
      <w:r w:rsidR="00E4436D" w:rsidRPr="00305AFA">
        <w:rPr>
          <w:rFonts w:cs="Times New Roman"/>
          <w:b/>
        </w:rPr>
        <w:t>. Особенности проведения закрытых закупок</w:t>
      </w:r>
      <w:bookmarkEnd w:id="110"/>
      <w:bookmarkEnd w:id="111"/>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00B83C19">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2"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2"/>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3"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3"/>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FB0ACA" w:rsidRDefault="00F935A6" w:rsidP="001C405A">
      <w:pPr>
        <w:spacing w:after="0" w:line="240" w:lineRule="auto"/>
        <w:ind w:firstLine="709"/>
        <w:jc w:val="both"/>
        <w:rPr>
          <w:rFonts w:ascii="Times New Roman" w:hAnsi="Times New Roman" w:cs="Times New Roman"/>
          <w:color w:val="000000" w:themeColor="text1"/>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FB0ACA">
        <w:rPr>
          <w:rFonts w:ascii="Times New Roman" w:hAnsi="Times New Roman" w:cs="Times New Roman"/>
          <w:color w:val="000000" w:themeColor="text1"/>
          <w:sz w:val="28"/>
          <w:szCs w:val="28"/>
        </w:rPr>
        <w:t>может осуществляться заказчиком в следующих случаях:</w:t>
      </w:r>
    </w:p>
    <w:p w:rsidR="00FC632E" w:rsidRPr="00FB0ACA" w:rsidRDefault="00FC632E" w:rsidP="00FC632E">
      <w:pPr>
        <w:spacing w:after="0" w:line="240" w:lineRule="auto"/>
        <w:ind w:firstLine="709"/>
        <w:jc w:val="both"/>
        <w:rPr>
          <w:rFonts w:ascii="Times New Roman" w:hAnsi="Times New Roman" w:cs="Times New Roman"/>
          <w:color w:val="000000" w:themeColor="text1"/>
          <w:sz w:val="28"/>
          <w:szCs w:val="28"/>
        </w:rPr>
      </w:pPr>
      <w:r w:rsidRPr="00FB0ACA">
        <w:rPr>
          <w:rFonts w:ascii="Times New Roman" w:hAnsi="Times New Roman" w:cs="Times New Roman"/>
          <w:color w:val="000000" w:themeColor="text1"/>
          <w:sz w:val="28"/>
          <w:szCs w:val="28"/>
        </w:rPr>
        <w:t>1) осуществление закупки товара, работы или услуги заказчиком на</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сумму, не превышающую</w:t>
      </w:r>
      <w:r w:rsidR="00B83C19">
        <w:rPr>
          <w:rFonts w:ascii="Times New Roman" w:hAnsi="Times New Roman" w:cs="Times New Roman"/>
          <w:color w:val="000000" w:themeColor="text1"/>
          <w:sz w:val="28"/>
          <w:szCs w:val="28"/>
        </w:rPr>
        <w:t xml:space="preserve"> </w:t>
      </w:r>
      <w:r w:rsidR="001A74DD">
        <w:rPr>
          <w:rFonts w:ascii="Times New Roman" w:hAnsi="Times New Roman" w:cs="Times New Roman"/>
          <w:color w:val="000000" w:themeColor="text1"/>
          <w:sz w:val="28"/>
          <w:szCs w:val="28"/>
        </w:rPr>
        <w:t>четырехсот</w:t>
      </w:r>
      <w:bookmarkStart w:id="114" w:name="_GoBack"/>
      <w:bookmarkEnd w:id="114"/>
      <w:r w:rsidR="00B83C19">
        <w:rPr>
          <w:rFonts w:ascii="Times New Roman" w:hAnsi="Times New Roman" w:cs="Times New Roman"/>
          <w:color w:val="000000" w:themeColor="text1"/>
          <w:sz w:val="28"/>
          <w:szCs w:val="28"/>
        </w:rPr>
        <w:t xml:space="preserve"> </w:t>
      </w:r>
      <w:r w:rsidR="00EB39A1" w:rsidRPr="00FB0ACA">
        <w:rPr>
          <w:rFonts w:ascii="Times New Roman" w:hAnsi="Times New Roman" w:cs="Times New Roman"/>
          <w:color w:val="000000" w:themeColor="text1"/>
          <w:sz w:val="28"/>
          <w:szCs w:val="28"/>
        </w:rPr>
        <w:t>тысяч</w:t>
      </w:r>
      <w:r w:rsidR="006916E5" w:rsidRPr="00FB0ACA">
        <w:rPr>
          <w:rFonts w:ascii="Times New Roman" w:hAnsi="Times New Roman" w:cs="Times New Roman"/>
          <w:color w:val="000000" w:themeColor="text1"/>
          <w:sz w:val="28"/>
          <w:szCs w:val="28"/>
        </w:rPr>
        <w:t xml:space="preserve"> рублей</w:t>
      </w:r>
      <w:r w:rsidRPr="00FB0ACA">
        <w:rPr>
          <w:rFonts w:ascii="Times New Roman" w:hAnsi="Times New Roman" w:cs="Times New Roman"/>
          <w:color w:val="000000" w:themeColor="text1"/>
          <w:sz w:val="28"/>
          <w:szCs w:val="28"/>
        </w:rPr>
        <w:t>. При этом объем закупок, проведенных на основании настоящего пункта в течение календарного года, не</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 xml:space="preserve">должен превышать </w:t>
      </w:r>
      <w:r w:rsidR="00EB39A1" w:rsidRPr="00FB0ACA">
        <w:rPr>
          <w:rFonts w:ascii="Times New Roman" w:hAnsi="Times New Roman" w:cs="Times New Roman"/>
          <w:color w:val="000000" w:themeColor="text1"/>
          <w:sz w:val="28"/>
          <w:szCs w:val="28"/>
        </w:rPr>
        <w:t>два</w:t>
      </w:r>
      <w:r w:rsidR="008B5467" w:rsidRPr="00FB0ACA">
        <w:rPr>
          <w:rFonts w:ascii="Times New Roman" w:hAnsi="Times New Roman" w:cs="Times New Roman"/>
          <w:color w:val="000000" w:themeColor="text1"/>
          <w:sz w:val="28"/>
          <w:szCs w:val="28"/>
        </w:rPr>
        <w:t xml:space="preserve"> миллиона рублей или не должен превышать </w:t>
      </w:r>
      <w:r w:rsidR="00547ECA" w:rsidRPr="00FB0ACA">
        <w:rPr>
          <w:rFonts w:ascii="Times New Roman" w:hAnsi="Times New Roman" w:cs="Times New Roman"/>
          <w:color w:val="000000" w:themeColor="text1"/>
          <w:sz w:val="28"/>
          <w:szCs w:val="28"/>
        </w:rPr>
        <w:t>пять</w:t>
      </w:r>
      <w:r w:rsidR="00433748" w:rsidRPr="00FB0ACA">
        <w:rPr>
          <w:rFonts w:ascii="Times New Roman" w:hAnsi="Times New Roman" w:cs="Times New Roman"/>
          <w:color w:val="000000" w:themeColor="text1"/>
          <w:sz w:val="28"/>
          <w:szCs w:val="28"/>
        </w:rPr>
        <w:t>десят</w:t>
      </w:r>
      <w:r w:rsidRPr="00FB0ACA">
        <w:rPr>
          <w:rFonts w:ascii="Times New Roman" w:hAnsi="Times New Roman" w:cs="Times New Roman"/>
          <w:color w:val="000000" w:themeColor="text1"/>
          <w:sz w:val="28"/>
          <w:szCs w:val="28"/>
        </w:rPr>
        <w:t xml:space="preserve"> процентов от </w:t>
      </w:r>
      <w:r w:rsidR="0094375F" w:rsidRPr="00FB0ACA">
        <w:rPr>
          <w:rFonts w:ascii="Times New Roman" w:hAnsi="Times New Roman" w:cs="Times New Roman"/>
          <w:color w:val="000000" w:themeColor="text1"/>
          <w:sz w:val="28"/>
          <w:szCs w:val="28"/>
        </w:rPr>
        <w:t xml:space="preserve">общего объема </w:t>
      </w:r>
      <w:r w:rsidR="00512A88" w:rsidRPr="00FB0ACA">
        <w:rPr>
          <w:rFonts w:ascii="Times New Roman" w:hAnsi="Times New Roman" w:cs="Times New Roman"/>
          <w:color w:val="000000" w:themeColor="text1"/>
          <w:sz w:val="28"/>
          <w:szCs w:val="28"/>
        </w:rPr>
        <w:t>финанс</w:t>
      </w:r>
      <w:r w:rsidR="0094375F" w:rsidRPr="00FB0ACA">
        <w:rPr>
          <w:rFonts w:ascii="Times New Roman" w:hAnsi="Times New Roman" w:cs="Times New Roman"/>
          <w:color w:val="000000" w:themeColor="text1"/>
          <w:sz w:val="28"/>
          <w:szCs w:val="28"/>
        </w:rPr>
        <w:t xml:space="preserve">ового обеспечения, предусмотренного </w:t>
      </w:r>
      <w:r w:rsidR="00512A88" w:rsidRPr="00FB0ACA">
        <w:rPr>
          <w:rFonts w:ascii="Times New Roman" w:hAnsi="Times New Roman" w:cs="Times New Roman"/>
          <w:color w:val="000000" w:themeColor="text1"/>
          <w:sz w:val="28"/>
          <w:szCs w:val="28"/>
        </w:rPr>
        <w:t xml:space="preserve">для </w:t>
      </w:r>
      <w:r w:rsidR="0094375F" w:rsidRPr="00FB0ACA">
        <w:rPr>
          <w:rFonts w:ascii="Times New Roman" w:hAnsi="Times New Roman" w:cs="Times New Roman"/>
          <w:color w:val="000000" w:themeColor="text1"/>
          <w:sz w:val="28"/>
          <w:szCs w:val="28"/>
        </w:rPr>
        <w:t>оплаты заказчиком договоров</w:t>
      </w:r>
      <w:r w:rsidR="00512A88" w:rsidRPr="00FB0ACA">
        <w:rPr>
          <w:rFonts w:ascii="Times New Roman" w:hAnsi="Times New Roman" w:cs="Times New Roman"/>
          <w:color w:val="000000" w:themeColor="text1"/>
          <w:sz w:val="28"/>
          <w:szCs w:val="28"/>
        </w:rPr>
        <w:t xml:space="preserve"> в </w:t>
      </w:r>
      <w:r w:rsidR="0094375F" w:rsidRPr="00FB0ACA">
        <w:rPr>
          <w:rFonts w:ascii="Times New Roman" w:hAnsi="Times New Roman" w:cs="Times New Roman"/>
          <w:color w:val="000000" w:themeColor="text1"/>
          <w:sz w:val="28"/>
          <w:szCs w:val="28"/>
        </w:rPr>
        <w:t>соответствующем</w:t>
      </w:r>
      <w:r w:rsidR="00512A88" w:rsidRPr="00FB0ACA">
        <w:rPr>
          <w:rFonts w:ascii="Times New Roman" w:hAnsi="Times New Roman" w:cs="Times New Roman"/>
          <w:color w:val="000000" w:themeColor="text1"/>
          <w:sz w:val="28"/>
          <w:szCs w:val="28"/>
        </w:rPr>
        <w:t xml:space="preserve"> финансовом году</w:t>
      </w:r>
      <w:r w:rsidRPr="00FB0ACA">
        <w:rPr>
          <w:rFonts w:ascii="Times New Roman" w:hAnsi="Times New Roman" w:cs="Times New Roman"/>
          <w:color w:val="000000" w:themeColor="text1"/>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081CDA">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081CDA">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081CDA">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8F41D0"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2</w:t>
      </w:r>
      <w:r w:rsidRPr="005A41A0">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3</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081CDA">
        <w:rPr>
          <w:rFonts w:ascii="Times New Roman" w:hAnsi="Times New Roman" w:cs="Times New Roman"/>
          <w:sz w:val="28"/>
          <w:szCs w:val="28"/>
        </w:rPr>
        <w:t xml:space="preserve"> </w:t>
      </w:r>
      <w:r w:rsidR="00581D0E" w:rsidRPr="005A41A0">
        <w:rPr>
          <w:rFonts w:ascii="Times New Roman" w:hAnsi="Times New Roman" w:cs="Times New Roman"/>
          <w:sz w:val="28"/>
          <w:szCs w:val="28"/>
        </w:rPr>
        <w:lastRenderedPageBreak/>
        <w:t>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8F41D0">
        <w:rPr>
          <w:rFonts w:ascii="Times New Roman" w:hAnsi="Times New Roman" w:cs="Times New Roman"/>
          <w:sz w:val="28"/>
          <w:szCs w:val="28"/>
        </w:rPr>
        <w:t>4</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5</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6</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6F26FB" w:rsidRDefault="00557E32" w:rsidP="00FA6721">
      <w:pPr>
        <w:spacing w:after="0" w:line="240" w:lineRule="auto"/>
        <w:ind w:firstLine="709"/>
        <w:jc w:val="both"/>
        <w:rPr>
          <w:rFonts w:ascii="Times New Roman" w:hAnsi="Times New Roman" w:cs="Times New Roman"/>
          <w:color w:val="000000" w:themeColor="text1"/>
          <w:sz w:val="28"/>
          <w:szCs w:val="28"/>
        </w:rPr>
      </w:pPr>
      <w:r w:rsidRPr="006F26FB">
        <w:rPr>
          <w:rFonts w:ascii="Times New Roman" w:hAnsi="Times New Roman" w:cs="Times New Roman"/>
          <w:color w:val="000000" w:themeColor="text1"/>
          <w:sz w:val="28"/>
          <w:szCs w:val="28"/>
        </w:rPr>
        <w:t>2</w:t>
      </w:r>
      <w:r w:rsidR="008F41D0">
        <w:rPr>
          <w:rFonts w:ascii="Times New Roman" w:hAnsi="Times New Roman" w:cs="Times New Roman"/>
          <w:color w:val="000000" w:themeColor="text1"/>
          <w:sz w:val="28"/>
          <w:szCs w:val="28"/>
        </w:rPr>
        <w:t>7</w:t>
      </w:r>
      <w:r w:rsidR="00FA6721" w:rsidRPr="006F26FB">
        <w:rPr>
          <w:rFonts w:ascii="Times New Roman" w:hAnsi="Times New Roman" w:cs="Times New Roman"/>
          <w:color w:val="000000" w:themeColor="text1"/>
          <w:sz w:val="28"/>
          <w:szCs w:val="28"/>
        </w:rPr>
        <w:t xml:space="preserve">) </w:t>
      </w:r>
      <w:r w:rsidRPr="006F26FB">
        <w:rPr>
          <w:rFonts w:ascii="Times New Roman" w:hAnsi="Times New Roman" w:cs="Times New Roman"/>
          <w:color w:val="000000" w:themeColor="text1"/>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6F26FB">
        <w:rPr>
          <w:rFonts w:ascii="Times New Roman" w:hAnsi="Times New Roman" w:cs="Times New Roman"/>
          <w:color w:val="000000" w:themeColor="text1"/>
          <w:sz w:val="28"/>
          <w:szCs w:val="28"/>
        </w:rPr>
        <w:t xml:space="preserve">подведомственной </w:t>
      </w:r>
      <w:r w:rsidRPr="006F26FB">
        <w:rPr>
          <w:rFonts w:ascii="Times New Roman" w:hAnsi="Times New Roman" w:cs="Times New Roman"/>
          <w:color w:val="000000" w:themeColor="text1"/>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8F41D0">
        <w:rPr>
          <w:rFonts w:ascii="Times New Roman" w:hAnsi="Times New Roman" w:cs="Times New Roman"/>
          <w:sz w:val="28"/>
          <w:szCs w:val="28"/>
        </w:rPr>
        <w:t>8</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487CA3">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p>
    <w:p w:rsidR="00FA6721" w:rsidRPr="005A41A0" w:rsidRDefault="008F41D0"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8F41D0">
        <w:rPr>
          <w:rFonts w:ascii="Times New Roman" w:hAnsi="Times New Roman" w:cs="Times New Roman"/>
          <w:sz w:val="28"/>
          <w:szCs w:val="28"/>
        </w:rPr>
        <w:t>0</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00632ACA" w:rsidRPr="005A41A0">
        <w:rPr>
          <w:rFonts w:ascii="Times New Roman" w:hAnsi="Times New Roman" w:cs="Times New Roman"/>
          <w:sz w:val="28"/>
          <w:szCs w:val="28"/>
        </w:rPr>
        <w:lastRenderedPageBreak/>
        <w:t>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2</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3</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Pr="00547ECA" w:rsidRDefault="00116F95" w:rsidP="00315172">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4</w:t>
      </w:r>
      <w:r w:rsidR="00315172" w:rsidRPr="00547ECA">
        <w:rPr>
          <w:rFonts w:ascii="Times New Roman" w:hAnsi="Times New Roman" w:cs="Times New Roman"/>
          <w:color w:val="000000" w:themeColor="text1"/>
          <w:sz w:val="28"/>
          <w:szCs w:val="28"/>
        </w:rPr>
        <w:t>) закупк</w:t>
      </w:r>
      <w:r w:rsidR="00C84F37" w:rsidRPr="00547ECA">
        <w:rPr>
          <w:rFonts w:ascii="Times New Roman" w:hAnsi="Times New Roman" w:cs="Times New Roman"/>
          <w:color w:val="000000" w:themeColor="text1"/>
          <w:sz w:val="28"/>
          <w:szCs w:val="28"/>
        </w:rPr>
        <w:t>а</w:t>
      </w:r>
      <w:r w:rsidR="00315172" w:rsidRPr="00547ECA">
        <w:rPr>
          <w:rFonts w:ascii="Times New Roman" w:hAnsi="Times New Roman" w:cs="Times New Roman"/>
          <w:color w:val="000000" w:themeColor="text1"/>
          <w:sz w:val="28"/>
          <w:szCs w:val="28"/>
        </w:rPr>
        <w:t xml:space="preserve"> наркотических средств, психотропных веществ и их прекурсоров</w:t>
      </w:r>
      <w:r w:rsidR="002375D5" w:rsidRPr="00547ECA">
        <w:rPr>
          <w:rFonts w:ascii="Times New Roman" w:hAnsi="Times New Roman" w:cs="Times New Roman"/>
          <w:color w:val="000000" w:themeColor="text1"/>
          <w:sz w:val="28"/>
          <w:szCs w:val="28"/>
        </w:rPr>
        <w:t>,</w:t>
      </w:r>
      <w:r w:rsidR="00315172" w:rsidRPr="00547ECA">
        <w:rPr>
          <w:rFonts w:ascii="Times New Roman" w:hAnsi="Times New Roman" w:cs="Times New Roman"/>
          <w:color w:val="000000" w:themeColor="text1"/>
          <w:sz w:val="28"/>
          <w:szCs w:val="28"/>
        </w:rPr>
        <w:t xml:space="preserve"> производимы</w:t>
      </w:r>
      <w:r w:rsidR="00C84F37" w:rsidRPr="00547ECA">
        <w:rPr>
          <w:rFonts w:ascii="Times New Roman" w:hAnsi="Times New Roman" w:cs="Times New Roman"/>
          <w:color w:val="000000" w:themeColor="text1"/>
          <w:sz w:val="28"/>
          <w:szCs w:val="28"/>
        </w:rPr>
        <w:t>х</w:t>
      </w:r>
      <w:r w:rsidR="00315172" w:rsidRPr="00547ECA">
        <w:rPr>
          <w:rFonts w:ascii="Times New Roman" w:hAnsi="Times New Roman" w:cs="Times New Roman"/>
          <w:color w:val="000000" w:themeColor="text1"/>
          <w:sz w:val="28"/>
          <w:szCs w:val="28"/>
        </w:rPr>
        <w:t xml:space="preserve"> с учетом выделенных государством квот и планом распределения Минпромторга России</w:t>
      </w:r>
      <w:r w:rsidR="00A10E54" w:rsidRPr="00547ECA">
        <w:rPr>
          <w:rFonts w:ascii="Times New Roman" w:hAnsi="Times New Roman" w:cs="Times New Roman"/>
          <w:color w:val="000000" w:themeColor="text1"/>
          <w:sz w:val="28"/>
          <w:szCs w:val="28"/>
        </w:rPr>
        <w:t>;</w:t>
      </w:r>
    </w:p>
    <w:p w:rsidR="007F007E" w:rsidRPr="00547ECA" w:rsidRDefault="007F007E" w:rsidP="007F007E">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5</w:t>
      </w:r>
      <w:r w:rsidRPr="00547ECA">
        <w:rPr>
          <w:rFonts w:ascii="Times New Roman" w:hAnsi="Times New Roman" w:cs="Times New Roman"/>
          <w:color w:val="000000" w:themeColor="text1"/>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2A5A71" w:rsidRPr="001A74DD" w:rsidRDefault="002A5A71" w:rsidP="00315172">
      <w:pPr>
        <w:spacing w:after="0" w:line="240" w:lineRule="auto"/>
        <w:ind w:firstLine="709"/>
        <w:jc w:val="both"/>
        <w:rPr>
          <w:rFonts w:ascii="Times New Roman" w:hAnsi="Times New Roman" w:cs="Times New Roman"/>
          <w:color w:val="000000" w:themeColor="text1"/>
          <w:sz w:val="28"/>
          <w:szCs w:val="28"/>
        </w:rPr>
      </w:pPr>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6</w:t>
      </w:r>
      <w:r w:rsidRPr="001A74DD">
        <w:rPr>
          <w:rFonts w:ascii="Times New Roman" w:hAnsi="Times New Roman" w:cs="Times New Roman"/>
          <w:color w:val="000000" w:themeColor="text1"/>
          <w:sz w:val="28"/>
          <w:szCs w:val="28"/>
        </w:rPr>
        <w:t>)</w:t>
      </w:r>
      <w:r w:rsidR="007F007E" w:rsidRPr="001A74DD">
        <w:rPr>
          <w:rStyle w:val="ab"/>
          <w:rFonts w:ascii="Times New Roman" w:hAnsi="Times New Roman" w:cs="Times New Roman"/>
          <w:color w:val="000000" w:themeColor="text1"/>
          <w:sz w:val="28"/>
          <w:szCs w:val="28"/>
        </w:rPr>
        <w:footnoteReference w:id="36"/>
      </w:r>
      <w:r w:rsidRPr="001A74DD">
        <w:rPr>
          <w:rFonts w:ascii="Times New Roman" w:hAnsi="Times New Roman" w:cs="Times New Roman"/>
          <w:color w:val="000000" w:themeColor="text1"/>
          <w:sz w:val="28"/>
          <w:szCs w:val="28"/>
        </w:rPr>
        <w:t xml:space="preserve"> приобретение продуктов питания и услуг по обеспечению питанием;</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7</w:t>
      </w:r>
      <w:r w:rsidRPr="001A74DD">
        <w:rPr>
          <w:rFonts w:ascii="Times New Roman" w:hAnsi="Times New Roman" w:cs="Times New Roman"/>
          <w:color w:val="000000" w:themeColor="text1"/>
          <w:sz w:val="28"/>
          <w:szCs w:val="28"/>
        </w:rPr>
        <w:t xml:space="preserve">) при закупке медицинской продукции (лекарственных препаратов, медицинских </w:t>
      </w:r>
      <w:r w:rsidRPr="00A801DB">
        <w:rPr>
          <w:rFonts w:ascii="Times New Roman" w:hAnsi="Times New Roman" w:cs="Times New Roman"/>
          <w:sz w:val="28"/>
          <w:szCs w:val="28"/>
        </w:rPr>
        <w:t>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заводом-изготовителем;</w:t>
      </w:r>
    </w:p>
    <w:p w:rsidR="00260830" w:rsidRPr="00A801DB" w:rsidRDefault="00CA310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Pr="00A801DB">
        <w:rPr>
          <w:rFonts w:ascii="Times New Roman" w:hAnsi="Times New Roman" w:cs="Times New Roman"/>
          <w:sz w:val="28"/>
          <w:szCs w:val="28"/>
        </w:rPr>
        <w:t>в котором обладает завод</w:t>
      </w:r>
      <w:r w:rsidR="00F05B57">
        <w:rPr>
          <w:rFonts w:ascii="Times New Roman" w:hAnsi="Times New Roman" w:cs="Times New Roman"/>
          <w:sz w:val="28"/>
          <w:szCs w:val="28"/>
        </w:rPr>
        <w:noBreakHyphen/>
      </w:r>
      <w:r w:rsidRPr="00A801DB">
        <w:rPr>
          <w:rFonts w:ascii="Times New Roman" w:hAnsi="Times New Roman" w:cs="Times New Roman"/>
          <w:sz w:val="28"/>
          <w:szCs w:val="28"/>
        </w:rPr>
        <w:t>изготовитель;</w:t>
      </w:r>
    </w:p>
    <w:p w:rsidR="00260830" w:rsidRPr="00A801DB" w:rsidRDefault="00CA3100"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487CA3">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487CA3">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r w:rsidR="002E50CE" w:rsidRPr="008F5BA9">
        <w:rPr>
          <w:rFonts w:ascii="Times New Roman" w:hAnsi="Times New Roman" w:cs="Times New Roman"/>
          <w:sz w:val="28"/>
          <w:szCs w:val="28"/>
        </w:rPr>
        <w:t>использованием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6A63B5">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E53B6E" w:rsidRDefault="007E3B87" w:rsidP="007B62E9">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F0" w:rsidRDefault="00763BF0" w:rsidP="00AA44C0">
      <w:pPr>
        <w:spacing w:after="0" w:line="240" w:lineRule="auto"/>
      </w:pPr>
      <w:r>
        <w:separator/>
      </w:r>
    </w:p>
  </w:endnote>
  <w:endnote w:type="continuationSeparator" w:id="1">
    <w:p w:rsidR="00763BF0" w:rsidRDefault="00763BF0"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F0" w:rsidRDefault="00763BF0" w:rsidP="00AA44C0">
      <w:pPr>
        <w:spacing w:after="0" w:line="240" w:lineRule="auto"/>
      </w:pPr>
      <w:r>
        <w:separator/>
      </w:r>
    </w:p>
  </w:footnote>
  <w:footnote w:type="continuationSeparator" w:id="1">
    <w:p w:rsidR="00763BF0" w:rsidRDefault="00763BF0" w:rsidP="00AA44C0">
      <w:pPr>
        <w:spacing w:after="0" w:line="240" w:lineRule="auto"/>
      </w:pPr>
      <w:r>
        <w:continuationSeparator/>
      </w:r>
    </w:p>
  </w:footnote>
  <w:footnote w:id="2">
    <w:p w:rsidR="007A79D7" w:rsidRDefault="007A79D7"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7A79D7" w:rsidRDefault="007A79D7"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p>
    <w:p w:rsidR="007A79D7" w:rsidRPr="00A11099" w:rsidRDefault="007A79D7"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7A79D7" w:rsidRPr="00AF65D8" w:rsidRDefault="007A79D7" w:rsidP="00632ACA">
      <w:pPr>
        <w:pStyle w:val="a9"/>
        <w:jc w:val="both"/>
        <w:rPr>
          <w:rFonts w:ascii="Times New Roman" w:hAnsi="Times New Roman" w:cs="Times New Roman"/>
        </w:rPr>
      </w:pPr>
    </w:p>
  </w:footnote>
  <w:footnote w:id="3">
    <w:p w:rsidR="007A79D7" w:rsidRPr="00E6771B" w:rsidRDefault="007A79D7"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7A79D7" w:rsidRPr="00E6771B" w:rsidRDefault="007A79D7"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7A79D7" w:rsidRDefault="007A79D7"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7A79D7" w:rsidRPr="0078392E" w:rsidRDefault="007A79D7"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7A79D7" w:rsidRDefault="007A79D7" w:rsidP="00632ACA">
      <w:pPr>
        <w:pStyle w:val="a9"/>
        <w:jc w:val="both"/>
      </w:pPr>
      <w:r w:rsidRPr="00260404">
        <w:rPr>
          <w:rStyle w:val="ab"/>
          <w:rFonts w:ascii="Times New Roman" w:hAnsi="Times New Roman" w:cs="Times New Roman"/>
        </w:rPr>
        <w:footnoteRef/>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7A79D7" w:rsidRPr="00771868" w:rsidRDefault="007A79D7"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7A79D7" w:rsidRDefault="007A79D7">
      <w:pPr>
        <w:pStyle w:val="a9"/>
      </w:pPr>
    </w:p>
  </w:footnote>
  <w:footnote w:id="9">
    <w:p w:rsidR="007A79D7" w:rsidRPr="003F33C9" w:rsidRDefault="007A79D7" w:rsidP="003F33C9">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7A79D7" w:rsidRPr="009A1063" w:rsidRDefault="007A79D7"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7A79D7" w:rsidRPr="00083D43" w:rsidRDefault="007A79D7"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7A79D7" w:rsidRDefault="007A79D7" w:rsidP="00083D43">
      <w:pPr>
        <w:pStyle w:val="a9"/>
        <w:jc w:val="both"/>
      </w:pPr>
      <w:r w:rsidRPr="00083D43">
        <w:rPr>
          <w:rFonts w:ascii="Times New Roman" w:hAnsi="Times New Roman" w:cs="Times New Roman"/>
          <w:vertAlign w:val="superscript"/>
        </w:rPr>
        <w:footnoteRef/>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7A79D7" w:rsidRPr="00083D43" w:rsidRDefault="007A79D7"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7A79D7" w:rsidRPr="00083D43" w:rsidRDefault="007A79D7"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5">
    <w:p w:rsidR="007A79D7" w:rsidRPr="008F285C" w:rsidRDefault="007A79D7" w:rsidP="000D0751">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7A79D7" w:rsidRPr="003F33C9" w:rsidRDefault="007A79D7" w:rsidP="00945D5A">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7A79D7" w:rsidRPr="00204549" w:rsidRDefault="007A79D7" w:rsidP="00571865">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7A79D7" w:rsidRPr="009A1063" w:rsidRDefault="007A79D7"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7A79D7" w:rsidRPr="002369F5" w:rsidRDefault="007A79D7"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7A79D7" w:rsidRPr="002D6626" w:rsidRDefault="007A79D7"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7A79D7" w:rsidRPr="00531FA0" w:rsidRDefault="007A79D7"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2">
    <w:p w:rsidR="007A79D7" w:rsidRPr="008F285C" w:rsidRDefault="007A79D7" w:rsidP="0044512A">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3">
    <w:p w:rsidR="007A79D7" w:rsidRPr="003714E6" w:rsidRDefault="007A79D7"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4">
    <w:p w:rsidR="007A79D7" w:rsidRPr="009A1063" w:rsidRDefault="007A79D7"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5">
    <w:p w:rsidR="007A79D7" w:rsidRPr="002369F5" w:rsidRDefault="007A79D7"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6">
    <w:p w:rsidR="007A79D7" w:rsidRPr="002D6626" w:rsidRDefault="007A79D7"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7">
    <w:p w:rsidR="007A79D7" w:rsidRPr="00204549" w:rsidRDefault="007A79D7" w:rsidP="00241DC8">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8">
    <w:p w:rsidR="007A79D7" w:rsidRPr="008F285C" w:rsidRDefault="007A79D7" w:rsidP="00DA409E">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9">
    <w:p w:rsidR="007A79D7" w:rsidRPr="002369F5" w:rsidRDefault="007A79D7"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цен </w:t>
      </w:r>
      <w:r w:rsidRPr="009A1063">
        <w:rPr>
          <w:rFonts w:ascii="Times New Roman" w:hAnsi="Times New Roman" w:cs="Times New Roman"/>
        </w:rPr>
        <w:t>требования о предоставлении обеспечения исполнения договора</w:t>
      </w:r>
    </w:p>
  </w:footnote>
  <w:footnote w:id="30">
    <w:p w:rsidR="007A79D7" w:rsidRPr="003F33C9" w:rsidRDefault="007A79D7" w:rsidP="007E014B">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1">
    <w:p w:rsidR="007A79D7" w:rsidRPr="009A1063" w:rsidRDefault="007A79D7"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2">
    <w:p w:rsidR="007A79D7" w:rsidRPr="002369F5" w:rsidRDefault="007A79D7"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3">
    <w:p w:rsidR="007A79D7" w:rsidRPr="002D6626" w:rsidRDefault="007A79D7"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4">
    <w:p w:rsidR="007A79D7" w:rsidRPr="00204549" w:rsidRDefault="007A79D7" w:rsidP="00F5780B">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5">
    <w:p w:rsidR="007A79D7" w:rsidRPr="008F285C" w:rsidRDefault="007A79D7" w:rsidP="00855068">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6">
    <w:p w:rsidR="007A79D7" w:rsidRPr="00BA3D9B" w:rsidRDefault="007A79D7" w:rsidP="007F007E">
      <w:pPr>
        <w:pStyle w:val="a9"/>
        <w:jc w:val="both"/>
        <w:rPr>
          <w:rFonts w:ascii="Times New Roman" w:hAnsi="Times New Roman" w:cs="Times New Roman"/>
        </w:rPr>
      </w:pPr>
      <w:r w:rsidRPr="00BA3D9B">
        <w:rPr>
          <w:rStyle w:val="ab"/>
          <w:rFonts w:ascii="Times New Roman" w:hAnsi="Times New Roman" w:cs="Times New Roman"/>
        </w:rPr>
        <w:footnoteRef/>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муниципального образования Туапсинский район.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7A79D7" w:rsidRPr="00D2528E" w:rsidRDefault="007A79D7">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113</w:t>
        </w:r>
        <w:r w:rsidRPr="00D2528E">
          <w:rPr>
            <w:rFonts w:ascii="Times New Roman" w:hAnsi="Times New Roman" w:cs="Times New Roman"/>
            <w:sz w:val="24"/>
            <w:szCs w:val="24"/>
          </w:rPr>
          <w:fldChar w:fldCharType="end"/>
        </w:r>
      </w:p>
    </w:sdtContent>
  </w:sdt>
  <w:p w:rsidR="007A79D7" w:rsidRDefault="007A79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17F73"/>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CDA"/>
    <w:rsid w:val="00081DC6"/>
    <w:rsid w:val="00082E17"/>
    <w:rsid w:val="00083043"/>
    <w:rsid w:val="000830F8"/>
    <w:rsid w:val="000839FA"/>
    <w:rsid w:val="00083D43"/>
    <w:rsid w:val="00085174"/>
    <w:rsid w:val="00086505"/>
    <w:rsid w:val="00086FBD"/>
    <w:rsid w:val="000878FF"/>
    <w:rsid w:val="0008791B"/>
    <w:rsid w:val="00090766"/>
    <w:rsid w:val="00091704"/>
    <w:rsid w:val="00093A91"/>
    <w:rsid w:val="00093D8A"/>
    <w:rsid w:val="00093FEF"/>
    <w:rsid w:val="00095843"/>
    <w:rsid w:val="00095C2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520F"/>
    <w:rsid w:val="001260E0"/>
    <w:rsid w:val="00126F75"/>
    <w:rsid w:val="001279A8"/>
    <w:rsid w:val="001302A3"/>
    <w:rsid w:val="00130675"/>
    <w:rsid w:val="00130B25"/>
    <w:rsid w:val="00131481"/>
    <w:rsid w:val="00132926"/>
    <w:rsid w:val="00132E86"/>
    <w:rsid w:val="00133DD1"/>
    <w:rsid w:val="00134403"/>
    <w:rsid w:val="00134A71"/>
    <w:rsid w:val="00134CCE"/>
    <w:rsid w:val="00135FC2"/>
    <w:rsid w:val="001360AF"/>
    <w:rsid w:val="0013751C"/>
    <w:rsid w:val="00137533"/>
    <w:rsid w:val="001409FF"/>
    <w:rsid w:val="001410A8"/>
    <w:rsid w:val="0014238E"/>
    <w:rsid w:val="00144242"/>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C3"/>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B52"/>
    <w:rsid w:val="00192D9E"/>
    <w:rsid w:val="00193BB2"/>
    <w:rsid w:val="001949DD"/>
    <w:rsid w:val="001952D8"/>
    <w:rsid w:val="001964E9"/>
    <w:rsid w:val="001966B7"/>
    <w:rsid w:val="0019762C"/>
    <w:rsid w:val="00197827"/>
    <w:rsid w:val="001A0A19"/>
    <w:rsid w:val="001A10C3"/>
    <w:rsid w:val="001A3170"/>
    <w:rsid w:val="001A47A4"/>
    <w:rsid w:val="001A4C93"/>
    <w:rsid w:val="001A54C1"/>
    <w:rsid w:val="001A5B2F"/>
    <w:rsid w:val="001A64F5"/>
    <w:rsid w:val="001A6C04"/>
    <w:rsid w:val="001A6E75"/>
    <w:rsid w:val="001A74DD"/>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08EE"/>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4F57"/>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03"/>
    <w:rsid w:val="00371D28"/>
    <w:rsid w:val="00372336"/>
    <w:rsid w:val="00372D0D"/>
    <w:rsid w:val="00373A5D"/>
    <w:rsid w:val="00375366"/>
    <w:rsid w:val="0037539D"/>
    <w:rsid w:val="003756FE"/>
    <w:rsid w:val="0037577D"/>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060"/>
    <w:rsid w:val="003A4BB2"/>
    <w:rsid w:val="003A4CFB"/>
    <w:rsid w:val="003A6AAF"/>
    <w:rsid w:val="003B040E"/>
    <w:rsid w:val="003B14E6"/>
    <w:rsid w:val="003B2287"/>
    <w:rsid w:val="003B3A3C"/>
    <w:rsid w:val="003B5518"/>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69BD"/>
    <w:rsid w:val="003E77D9"/>
    <w:rsid w:val="003F0A97"/>
    <w:rsid w:val="003F0AEC"/>
    <w:rsid w:val="003F0D4B"/>
    <w:rsid w:val="003F1943"/>
    <w:rsid w:val="003F30A5"/>
    <w:rsid w:val="003F33C9"/>
    <w:rsid w:val="003F33FD"/>
    <w:rsid w:val="003F392A"/>
    <w:rsid w:val="003F3C63"/>
    <w:rsid w:val="003F3F22"/>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48"/>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87CA3"/>
    <w:rsid w:val="0049122E"/>
    <w:rsid w:val="004945C1"/>
    <w:rsid w:val="004946AA"/>
    <w:rsid w:val="00496019"/>
    <w:rsid w:val="00497E39"/>
    <w:rsid w:val="004A1507"/>
    <w:rsid w:val="004A1D41"/>
    <w:rsid w:val="004A3101"/>
    <w:rsid w:val="004A3714"/>
    <w:rsid w:val="004A4489"/>
    <w:rsid w:val="004A5841"/>
    <w:rsid w:val="004A74A5"/>
    <w:rsid w:val="004B097B"/>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27DA"/>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75"/>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5119"/>
    <w:rsid w:val="005464DC"/>
    <w:rsid w:val="00546D0E"/>
    <w:rsid w:val="00547233"/>
    <w:rsid w:val="00547D76"/>
    <w:rsid w:val="00547ECA"/>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38"/>
    <w:rsid w:val="0056287B"/>
    <w:rsid w:val="00563701"/>
    <w:rsid w:val="00563AA9"/>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20FB"/>
    <w:rsid w:val="005C307F"/>
    <w:rsid w:val="005C44D6"/>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63B5"/>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26FB"/>
    <w:rsid w:val="006F394F"/>
    <w:rsid w:val="006F4CB2"/>
    <w:rsid w:val="006F580A"/>
    <w:rsid w:val="006F7BD1"/>
    <w:rsid w:val="006F7EC9"/>
    <w:rsid w:val="00700C01"/>
    <w:rsid w:val="00701E3C"/>
    <w:rsid w:val="007027D1"/>
    <w:rsid w:val="00702FCC"/>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3BF0"/>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97A5F"/>
    <w:rsid w:val="007A213A"/>
    <w:rsid w:val="007A401A"/>
    <w:rsid w:val="007A451B"/>
    <w:rsid w:val="007A79D7"/>
    <w:rsid w:val="007A7E23"/>
    <w:rsid w:val="007B0947"/>
    <w:rsid w:val="007B1608"/>
    <w:rsid w:val="007B173F"/>
    <w:rsid w:val="007B189E"/>
    <w:rsid w:val="007B2D2D"/>
    <w:rsid w:val="007B3055"/>
    <w:rsid w:val="007B3B91"/>
    <w:rsid w:val="007B426E"/>
    <w:rsid w:val="007B62E9"/>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6532"/>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1FD3"/>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10"/>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1D0"/>
    <w:rsid w:val="008F468E"/>
    <w:rsid w:val="008F4AAE"/>
    <w:rsid w:val="008F53CF"/>
    <w:rsid w:val="008F5BA9"/>
    <w:rsid w:val="008F656C"/>
    <w:rsid w:val="008F7101"/>
    <w:rsid w:val="008F756A"/>
    <w:rsid w:val="008F7D5F"/>
    <w:rsid w:val="0090031B"/>
    <w:rsid w:val="009004B4"/>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0D30"/>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11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2702"/>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4F4"/>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330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4793A"/>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65F5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3C19"/>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1EE0"/>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580"/>
    <w:rsid w:val="00BF2B18"/>
    <w:rsid w:val="00BF33ED"/>
    <w:rsid w:val="00BF3AF6"/>
    <w:rsid w:val="00BF4D58"/>
    <w:rsid w:val="00BF5B66"/>
    <w:rsid w:val="00BF7E4A"/>
    <w:rsid w:val="00C00479"/>
    <w:rsid w:val="00C00C5D"/>
    <w:rsid w:val="00C0289A"/>
    <w:rsid w:val="00C03666"/>
    <w:rsid w:val="00C037F1"/>
    <w:rsid w:val="00C0437B"/>
    <w:rsid w:val="00C0648D"/>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6B55"/>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292C"/>
    <w:rsid w:val="00C647F0"/>
    <w:rsid w:val="00C65A5D"/>
    <w:rsid w:val="00C65A73"/>
    <w:rsid w:val="00C6629B"/>
    <w:rsid w:val="00C70418"/>
    <w:rsid w:val="00C71C6E"/>
    <w:rsid w:val="00C71D19"/>
    <w:rsid w:val="00C728D9"/>
    <w:rsid w:val="00C732EB"/>
    <w:rsid w:val="00C73347"/>
    <w:rsid w:val="00C73655"/>
    <w:rsid w:val="00C73814"/>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25BB"/>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4F52"/>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27BAE"/>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4F55"/>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072"/>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62"/>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11D"/>
    <w:rsid w:val="00DF07F2"/>
    <w:rsid w:val="00DF12DB"/>
    <w:rsid w:val="00DF1BEC"/>
    <w:rsid w:val="00DF25B5"/>
    <w:rsid w:val="00DF5DFA"/>
    <w:rsid w:val="00E00214"/>
    <w:rsid w:val="00E00A54"/>
    <w:rsid w:val="00E012C7"/>
    <w:rsid w:val="00E0150F"/>
    <w:rsid w:val="00E018D7"/>
    <w:rsid w:val="00E02796"/>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39A1"/>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5FEB"/>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8AF"/>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ACA"/>
    <w:rsid w:val="00FB0DFA"/>
    <w:rsid w:val="00FB11E2"/>
    <w:rsid w:val="00FB25B6"/>
    <w:rsid w:val="00FB3181"/>
    <w:rsid w:val="00FB4629"/>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3941-4280-44B7-88B2-2ABA1060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113</Pages>
  <Words>42384</Words>
  <Characters>241592</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Оля</cp:lastModifiedBy>
  <cp:revision>28</cp:revision>
  <cp:lastPrinted>2018-12-26T11:59:00Z</cp:lastPrinted>
  <dcterms:created xsi:type="dcterms:W3CDTF">2018-12-20T05:17:00Z</dcterms:created>
  <dcterms:modified xsi:type="dcterms:W3CDTF">2018-12-26T12:07:00Z</dcterms:modified>
</cp:coreProperties>
</file>